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9"/>
        <w:gridCol w:w="1785"/>
        <w:gridCol w:w="180"/>
        <w:gridCol w:w="2070"/>
        <w:gridCol w:w="3108"/>
      </w:tblGrid>
      <w:tr w:rsidR="00190C11" w:rsidTr="00AA500B">
        <w:tc>
          <w:tcPr>
            <w:tcW w:w="8522" w:type="dxa"/>
            <w:gridSpan w:val="5"/>
          </w:tcPr>
          <w:p w:rsidR="00190C11" w:rsidRDefault="00190C11" w:rsidP="00AA500B">
            <w:pPr>
              <w:jc w:val="center"/>
            </w:pPr>
            <w:r w:rsidRPr="00256D4D">
              <w:rPr>
                <w:rFonts w:ascii="宋体" w:hAnsi="宋体" w:cs="宋体" w:hint="eastAsia"/>
                <w:b/>
                <w:bCs/>
                <w:color w:val="000000"/>
                <w:kern w:val="0"/>
                <w:sz w:val="28"/>
                <w:szCs w:val="28"/>
                <w:shd w:val="clear" w:color="auto" w:fill="FFFFFF"/>
                <w:lang/>
              </w:rPr>
              <w:t>桂林市象山区南门街道办事处绩效目标自评报告</w:t>
            </w:r>
          </w:p>
        </w:tc>
      </w:tr>
      <w:tr w:rsidR="00190C11" w:rsidTr="00AA500B">
        <w:tc>
          <w:tcPr>
            <w:tcW w:w="8522" w:type="dxa"/>
            <w:gridSpan w:val="5"/>
          </w:tcPr>
          <w:p w:rsidR="00190C11" w:rsidRDefault="00190C11" w:rsidP="00AA500B">
            <w:pPr>
              <w:tabs>
                <w:tab w:val="left" w:pos="1236"/>
              </w:tabs>
            </w:pPr>
            <w:r w:rsidRPr="00256D4D">
              <w:rPr>
                <w:rFonts w:ascii="微软雅黑" w:eastAsia="微软雅黑" w:hAnsi="微软雅黑" w:cs="微软雅黑"/>
                <w:color w:val="000000"/>
                <w:sz w:val="24"/>
                <w:shd w:val="clear" w:color="auto" w:fill="FFFFFF"/>
              </w:rPr>
              <w:t>填报单位(盖章):桂林市象山</w:t>
            </w:r>
            <w:r w:rsidRPr="00256D4D">
              <w:rPr>
                <w:rFonts w:ascii="微软雅黑" w:eastAsia="微软雅黑" w:hAnsi="微软雅黑" w:cs="微软雅黑" w:hint="eastAsia"/>
                <w:color w:val="000000"/>
                <w:sz w:val="24"/>
                <w:shd w:val="clear" w:color="auto" w:fill="FFFFFF"/>
              </w:rPr>
              <w:t>南门街道办事处</w:t>
            </w:r>
          </w:p>
        </w:tc>
      </w:tr>
      <w:tr w:rsidR="00190C11" w:rsidRPr="00256D4D" w:rsidTr="00AA500B">
        <w:tc>
          <w:tcPr>
            <w:tcW w:w="1379" w:type="dxa"/>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r w:rsidRPr="00256D4D">
              <w:rPr>
                <w:rFonts w:ascii="微软雅黑" w:eastAsia="微软雅黑" w:hAnsi="微软雅黑" w:cs="微软雅黑" w:hint="eastAsia"/>
                <w:color w:val="000000"/>
                <w:sz w:val="24"/>
                <w:shd w:val="clear" w:color="auto" w:fill="FFFFFF"/>
              </w:rPr>
              <w:t>自评项目</w:t>
            </w:r>
          </w:p>
        </w:tc>
        <w:tc>
          <w:tcPr>
            <w:tcW w:w="1965" w:type="dxa"/>
            <w:gridSpan w:val="2"/>
          </w:tcPr>
          <w:p w:rsidR="00190C11" w:rsidRPr="00256D4D" w:rsidRDefault="00190C11" w:rsidP="00AA500B">
            <w:pPr>
              <w:tabs>
                <w:tab w:val="left" w:pos="1236"/>
              </w:tabs>
              <w:rPr>
                <w:rFonts w:ascii="微软雅黑" w:eastAsia="微软雅黑" w:hAnsi="微软雅黑" w:cs="微软雅黑"/>
                <w:color w:val="000000"/>
                <w:sz w:val="24"/>
                <w:shd w:val="clear" w:color="auto" w:fill="FFFFFF"/>
              </w:rPr>
            </w:pPr>
            <w:r>
              <w:rPr>
                <w:rFonts w:ascii="微软雅黑" w:eastAsia="微软雅黑" w:hAnsi="微软雅黑" w:cs="微软雅黑" w:hint="eastAsia"/>
                <w:color w:val="000000"/>
                <w:sz w:val="24"/>
                <w:shd w:val="clear" w:color="auto" w:fill="FFFFFF"/>
              </w:rPr>
              <w:t>派出机构经费</w:t>
            </w:r>
          </w:p>
        </w:tc>
        <w:tc>
          <w:tcPr>
            <w:tcW w:w="5178" w:type="dxa"/>
            <w:gridSpan w:val="2"/>
          </w:tcPr>
          <w:p w:rsidR="00190C11" w:rsidRPr="00256D4D" w:rsidRDefault="00190C11" w:rsidP="00AA500B">
            <w:pPr>
              <w:tabs>
                <w:tab w:val="left" w:pos="1236"/>
              </w:tabs>
              <w:rPr>
                <w:rFonts w:ascii="微软雅黑" w:eastAsia="微软雅黑" w:hAnsi="微软雅黑" w:cs="微软雅黑"/>
                <w:color w:val="000000"/>
                <w:sz w:val="24"/>
                <w:shd w:val="clear" w:color="auto" w:fill="FFFFFF"/>
              </w:rPr>
            </w:pPr>
            <w:r w:rsidRPr="00256D4D">
              <w:rPr>
                <w:rFonts w:ascii="微软雅黑" w:eastAsia="微软雅黑" w:hAnsi="微软雅黑" w:cs="微软雅黑"/>
                <w:color w:val="000000"/>
                <w:sz w:val="24"/>
                <w:shd w:val="clear" w:color="auto" w:fill="FFFFFF"/>
              </w:rPr>
              <w:t>项目起止时间:20</w:t>
            </w:r>
            <w:r>
              <w:rPr>
                <w:rFonts w:ascii="微软雅黑" w:eastAsia="微软雅黑" w:hAnsi="微软雅黑" w:cs="微软雅黑" w:hint="eastAsia"/>
                <w:color w:val="000000"/>
                <w:sz w:val="24"/>
                <w:shd w:val="clear" w:color="auto" w:fill="FFFFFF"/>
              </w:rPr>
              <w:t>22</w:t>
            </w:r>
            <w:r w:rsidRPr="00256D4D">
              <w:rPr>
                <w:rFonts w:ascii="微软雅黑" w:eastAsia="微软雅黑" w:hAnsi="微软雅黑" w:cs="微软雅黑"/>
                <w:color w:val="000000"/>
                <w:sz w:val="24"/>
                <w:shd w:val="clear" w:color="auto" w:fill="FFFFFF"/>
              </w:rPr>
              <w:t>年1月-20</w:t>
            </w:r>
            <w:r>
              <w:rPr>
                <w:rFonts w:ascii="微软雅黑" w:eastAsia="微软雅黑" w:hAnsi="微软雅黑" w:cs="微软雅黑" w:hint="eastAsia"/>
                <w:color w:val="000000"/>
                <w:sz w:val="24"/>
                <w:shd w:val="clear" w:color="auto" w:fill="FFFFFF"/>
              </w:rPr>
              <w:t>22</w:t>
            </w:r>
            <w:r w:rsidRPr="00256D4D">
              <w:rPr>
                <w:rFonts w:ascii="微软雅黑" w:eastAsia="微软雅黑" w:hAnsi="微软雅黑" w:cs="微软雅黑"/>
                <w:color w:val="000000"/>
                <w:sz w:val="24"/>
                <w:shd w:val="clear" w:color="auto" w:fill="FFFFFF"/>
              </w:rPr>
              <w:t>年12月</w:t>
            </w:r>
          </w:p>
        </w:tc>
      </w:tr>
      <w:tr w:rsidR="00190C11" w:rsidRPr="00256D4D" w:rsidTr="00AA500B">
        <w:trPr>
          <w:trHeight w:val="2466"/>
        </w:trPr>
        <w:tc>
          <w:tcPr>
            <w:tcW w:w="1379" w:type="dxa"/>
          </w:tcPr>
          <w:p w:rsidR="00190C11" w:rsidRPr="00256D4D" w:rsidRDefault="00190C11" w:rsidP="00AA500B">
            <w:pPr>
              <w:tabs>
                <w:tab w:val="left" w:pos="1236"/>
              </w:tabs>
              <w:snapToGrid w:val="0"/>
              <w:jc w:val="center"/>
              <w:rPr>
                <w:rFonts w:ascii="微软雅黑" w:eastAsia="微软雅黑" w:hAnsi="微软雅黑" w:cs="微软雅黑"/>
                <w:color w:val="000000"/>
                <w:sz w:val="24"/>
                <w:shd w:val="clear" w:color="auto" w:fill="FFFFFF"/>
              </w:rPr>
            </w:pPr>
            <w:r w:rsidRPr="00256D4D">
              <w:rPr>
                <w:rFonts w:ascii="微软雅黑" w:eastAsia="微软雅黑" w:hAnsi="微软雅黑" w:cs="微软雅黑"/>
                <w:color w:val="000000"/>
                <w:sz w:val="24"/>
                <w:shd w:val="clear" w:color="auto" w:fill="FFFFFF"/>
              </w:rPr>
              <w:t>单位职能概述</w:t>
            </w:r>
          </w:p>
        </w:tc>
        <w:tc>
          <w:tcPr>
            <w:tcW w:w="7143" w:type="dxa"/>
            <w:gridSpan w:val="4"/>
          </w:tcPr>
          <w:p w:rsidR="00190C11" w:rsidRPr="00256D4D" w:rsidRDefault="00190C11" w:rsidP="00AA500B">
            <w:pPr>
              <w:tabs>
                <w:tab w:val="left" w:pos="1236"/>
              </w:tabs>
              <w:rPr>
                <w:rFonts w:ascii="微软雅黑" w:eastAsia="微软雅黑" w:hAnsi="微软雅黑" w:cs="微软雅黑"/>
                <w:color w:val="000000"/>
                <w:sz w:val="24"/>
                <w:shd w:val="clear" w:color="auto" w:fill="FFFFFF"/>
              </w:rPr>
            </w:pPr>
            <w:r w:rsidRPr="00256D4D">
              <w:rPr>
                <w:rFonts w:ascii="微软雅黑" w:eastAsia="微软雅黑" w:hAnsi="微软雅黑" w:cs="微软雅黑" w:hint="eastAsia"/>
                <w:color w:val="000000"/>
                <w:sz w:val="24"/>
                <w:shd w:val="clear" w:color="auto" w:fill="FFFFFF"/>
              </w:rPr>
              <w:t>统筹辖区内党建服务工作，分管辖区内民政、计生、安全、综治、综合执法等事务，参加辖区内的服务和管理工作</w:t>
            </w:r>
          </w:p>
        </w:tc>
      </w:tr>
      <w:tr w:rsidR="00190C11" w:rsidRPr="00256D4D" w:rsidTr="00AA500B">
        <w:trPr>
          <w:trHeight w:val="471"/>
        </w:trPr>
        <w:tc>
          <w:tcPr>
            <w:tcW w:w="1379" w:type="dxa"/>
          </w:tcPr>
          <w:p w:rsidR="00190C11" w:rsidRPr="00256D4D" w:rsidRDefault="00190C11" w:rsidP="00AA500B">
            <w:pPr>
              <w:tabs>
                <w:tab w:val="left" w:pos="1236"/>
              </w:tabs>
              <w:jc w:val="center"/>
              <w:rPr>
                <w:rFonts w:ascii="微软雅黑" w:eastAsia="微软雅黑" w:hAnsi="微软雅黑" w:cs="微软雅黑"/>
                <w:color w:val="000000"/>
                <w:sz w:val="24"/>
                <w:shd w:val="clear" w:color="auto" w:fill="FFFFFF"/>
              </w:rPr>
            </w:pPr>
            <w:r w:rsidRPr="00256D4D">
              <w:rPr>
                <w:rFonts w:ascii="微软雅黑" w:eastAsia="微软雅黑" w:hAnsi="微软雅黑" w:cs="微软雅黑" w:hint="eastAsia"/>
                <w:color w:val="000000"/>
                <w:sz w:val="24"/>
                <w:shd w:val="clear" w:color="auto" w:fill="FFFFFF"/>
              </w:rPr>
              <w:t>项目概况</w:t>
            </w:r>
          </w:p>
        </w:tc>
        <w:tc>
          <w:tcPr>
            <w:tcW w:w="7143" w:type="dxa"/>
            <w:gridSpan w:val="4"/>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r w:rsidRPr="00256D4D">
              <w:rPr>
                <w:rFonts w:ascii="微软雅黑" w:eastAsia="微软雅黑" w:hAnsi="微软雅黑" w:cs="微软雅黑" w:hint="eastAsia"/>
                <w:color w:val="000000"/>
                <w:sz w:val="24"/>
                <w:shd w:val="clear" w:color="auto" w:fill="FFFFFF"/>
              </w:rPr>
              <w:t>完成去政府下达的各项工作任务</w:t>
            </w:r>
          </w:p>
        </w:tc>
      </w:tr>
      <w:tr w:rsidR="00190C11" w:rsidRPr="00256D4D" w:rsidTr="00AA500B">
        <w:trPr>
          <w:trHeight w:val="471"/>
        </w:trPr>
        <w:tc>
          <w:tcPr>
            <w:tcW w:w="1379" w:type="dxa"/>
          </w:tcPr>
          <w:p w:rsidR="00190C11" w:rsidRPr="00256D4D" w:rsidRDefault="00190C11" w:rsidP="00AA500B">
            <w:pPr>
              <w:tabs>
                <w:tab w:val="left" w:pos="1236"/>
              </w:tabs>
              <w:jc w:val="center"/>
              <w:rPr>
                <w:rFonts w:ascii="微软雅黑" w:eastAsia="微软雅黑" w:hAnsi="微软雅黑" w:cs="微软雅黑" w:hint="eastAsia"/>
                <w:color w:val="000000"/>
                <w:sz w:val="24"/>
                <w:shd w:val="clear" w:color="auto" w:fill="FFFFFF"/>
              </w:rPr>
            </w:pPr>
            <w:r w:rsidRPr="00256D4D">
              <w:rPr>
                <w:rFonts w:ascii="微软雅黑" w:eastAsia="微软雅黑" w:hAnsi="微软雅黑" w:cs="微软雅黑" w:hint="eastAsia"/>
                <w:color w:val="000000"/>
                <w:sz w:val="24"/>
                <w:shd w:val="clear" w:color="auto" w:fill="FFFFFF"/>
              </w:rPr>
              <w:t>项目资金</w:t>
            </w:r>
          </w:p>
        </w:tc>
        <w:tc>
          <w:tcPr>
            <w:tcW w:w="7143" w:type="dxa"/>
            <w:gridSpan w:val="4"/>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r>
              <w:rPr>
                <w:rFonts w:ascii="微软雅黑" w:eastAsia="微软雅黑" w:hAnsi="微软雅黑" w:cs="微软雅黑" w:hint="eastAsia"/>
                <w:color w:val="000000"/>
                <w:sz w:val="24"/>
                <w:shd w:val="clear" w:color="auto" w:fill="FFFFFF"/>
              </w:rPr>
              <w:t>30</w:t>
            </w:r>
            <w:r w:rsidRPr="00256D4D">
              <w:rPr>
                <w:rFonts w:ascii="微软雅黑" w:eastAsia="微软雅黑" w:hAnsi="微软雅黑" w:cs="微软雅黑" w:hint="eastAsia"/>
                <w:color w:val="000000"/>
                <w:sz w:val="24"/>
                <w:shd w:val="clear" w:color="auto" w:fill="FFFFFF"/>
              </w:rPr>
              <w:t>万</w:t>
            </w:r>
          </w:p>
        </w:tc>
      </w:tr>
      <w:tr w:rsidR="00190C11" w:rsidRPr="00256D4D" w:rsidTr="00AA500B">
        <w:trPr>
          <w:trHeight w:val="930"/>
        </w:trPr>
        <w:tc>
          <w:tcPr>
            <w:tcW w:w="1379" w:type="dxa"/>
          </w:tcPr>
          <w:p w:rsidR="00190C11" w:rsidRPr="00256D4D" w:rsidRDefault="00190C11" w:rsidP="00AA500B">
            <w:pPr>
              <w:tabs>
                <w:tab w:val="left" w:pos="1236"/>
              </w:tabs>
              <w:snapToGrid w:val="0"/>
              <w:spacing w:line="144" w:lineRule="auto"/>
              <w:rPr>
                <w:rFonts w:ascii="微软雅黑" w:eastAsia="微软雅黑" w:hAnsi="微软雅黑" w:cs="微软雅黑"/>
                <w:color w:val="000000"/>
                <w:sz w:val="24"/>
                <w:shd w:val="clear" w:color="auto" w:fill="FFFFFF"/>
              </w:rPr>
            </w:pPr>
          </w:p>
          <w:p w:rsidR="00190C11" w:rsidRPr="00256D4D" w:rsidRDefault="00190C11" w:rsidP="00AA500B">
            <w:pPr>
              <w:tabs>
                <w:tab w:val="left" w:pos="1236"/>
              </w:tabs>
              <w:snapToGrid w:val="0"/>
              <w:spacing w:line="144" w:lineRule="auto"/>
              <w:rPr>
                <w:rFonts w:ascii="微软雅黑" w:eastAsia="微软雅黑" w:hAnsi="微软雅黑" w:cs="微软雅黑" w:hint="eastAsia"/>
                <w:color w:val="000000"/>
                <w:sz w:val="24"/>
                <w:shd w:val="clear" w:color="auto" w:fill="FFFFFF"/>
              </w:rPr>
            </w:pPr>
            <w:r w:rsidRPr="00256D4D">
              <w:rPr>
                <w:rFonts w:ascii="微软雅黑" w:eastAsia="微软雅黑" w:hAnsi="微软雅黑" w:cs="微软雅黑"/>
                <w:color w:val="000000"/>
                <w:sz w:val="24"/>
                <w:shd w:val="clear" w:color="auto" w:fill="FFFFFF"/>
              </w:rPr>
              <w:t>年度绩效目标完成情况</w:t>
            </w:r>
          </w:p>
        </w:tc>
        <w:tc>
          <w:tcPr>
            <w:tcW w:w="7143" w:type="dxa"/>
            <w:gridSpan w:val="4"/>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p>
        </w:tc>
      </w:tr>
      <w:tr w:rsidR="00190C11" w:rsidRPr="00256D4D" w:rsidTr="00AA500B">
        <w:trPr>
          <w:trHeight w:val="657"/>
        </w:trPr>
        <w:tc>
          <w:tcPr>
            <w:tcW w:w="1379" w:type="dxa"/>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r w:rsidRPr="00256D4D">
              <w:rPr>
                <w:rFonts w:ascii="微软雅黑" w:eastAsia="微软雅黑" w:hAnsi="微软雅黑" w:cs="微软雅黑" w:hint="eastAsia"/>
                <w:color w:val="000000"/>
                <w:sz w:val="24"/>
                <w:shd w:val="clear" w:color="auto" w:fill="FFFFFF"/>
              </w:rPr>
              <w:t>自评分值</w:t>
            </w:r>
          </w:p>
        </w:tc>
        <w:tc>
          <w:tcPr>
            <w:tcW w:w="1785" w:type="dxa"/>
          </w:tcPr>
          <w:p w:rsidR="00190C11" w:rsidRPr="00256D4D" w:rsidRDefault="00190C11" w:rsidP="00AA500B">
            <w:pPr>
              <w:tabs>
                <w:tab w:val="left" w:pos="1236"/>
              </w:tabs>
              <w:rPr>
                <w:rFonts w:ascii="微软雅黑" w:eastAsia="微软雅黑" w:hAnsi="微软雅黑" w:cs="微软雅黑"/>
                <w:color w:val="000000"/>
                <w:sz w:val="24"/>
                <w:shd w:val="clear" w:color="auto" w:fill="FFFFFF"/>
              </w:rPr>
            </w:pPr>
            <w:r w:rsidRPr="00256D4D">
              <w:rPr>
                <w:rFonts w:ascii="微软雅黑" w:eastAsia="微软雅黑" w:hAnsi="微软雅黑" w:cs="微软雅黑" w:hint="eastAsia"/>
                <w:color w:val="000000"/>
                <w:sz w:val="24"/>
                <w:shd w:val="clear" w:color="auto" w:fill="FFFFFF"/>
              </w:rPr>
              <w:t>100分</w:t>
            </w:r>
          </w:p>
        </w:tc>
        <w:tc>
          <w:tcPr>
            <w:tcW w:w="2250" w:type="dxa"/>
            <w:gridSpan w:val="2"/>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r w:rsidRPr="00256D4D">
              <w:rPr>
                <w:rFonts w:ascii="微软雅黑" w:eastAsia="微软雅黑" w:hAnsi="微软雅黑" w:cs="微软雅黑"/>
                <w:color w:val="000000"/>
                <w:sz w:val="24"/>
                <w:shd w:val="clear" w:color="auto" w:fill="FFFFFF"/>
              </w:rPr>
              <w:t>评价结论</w:t>
            </w:r>
          </w:p>
        </w:tc>
        <w:tc>
          <w:tcPr>
            <w:tcW w:w="3108" w:type="dxa"/>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r w:rsidRPr="00256D4D">
              <w:rPr>
                <w:rFonts w:ascii="微软雅黑" w:eastAsia="微软雅黑" w:hAnsi="微软雅黑" w:cs="微软雅黑" w:hint="eastAsia"/>
                <w:color w:val="000000"/>
                <w:sz w:val="24"/>
                <w:shd w:val="clear" w:color="auto" w:fill="FFFFFF"/>
              </w:rPr>
              <w:t>优秀</w:t>
            </w:r>
          </w:p>
        </w:tc>
      </w:tr>
      <w:tr w:rsidR="00190C11" w:rsidRPr="00256D4D" w:rsidTr="00AA500B">
        <w:trPr>
          <w:trHeight w:val="657"/>
        </w:trPr>
        <w:tc>
          <w:tcPr>
            <w:tcW w:w="1379" w:type="dxa"/>
          </w:tcPr>
          <w:p w:rsidR="00190C11" w:rsidRPr="00256D4D" w:rsidRDefault="00190C11" w:rsidP="00AA500B">
            <w:pPr>
              <w:tabs>
                <w:tab w:val="left" w:pos="1236"/>
              </w:tabs>
              <w:snapToGrid w:val="0"/>
              <w:spacing w:line="192" w:lineRule="auto"/>
              <w:rPr>
                <w:rFonts w:ascii="微软雅黑" w:eastAsia="微软雅黑" w:hAnsi="微软雅黑" w:cs="微软雅黑" w:hint="eastAsia"/>
                <w:color w:val="000000"/>
                <w:sz w:val="24"/>
                <w:shd w:val="clear" w:color="auto" w:fill="FFFFFF"/>
              </w:rPr>
            </w:pPr>
            <w:r w:rsidRPr="00256D4D">
              <w:rPr>
                <w:rFonts w:ascii="微软雅黑" w:eastAsia="微软雅黑" w:hAnsi="微软雅黑" w:cs="微软雅黑"/>
                <w:color w:val="000000"/>
                <w:sz w:val="24"/>
                <w:shd w:val="clear" w:color="auto" w:fill="FFFFFF"/>
              </w:rPr>
              <w:t>存在的主要问题</w:t>
            </w:r>
          </w:p>
        </w:tc>
        <w:tc>
          <w:tcPr>
            <w:tcW w:w="7143" w:type="dxa"/>
            <w:gridSpan w:val="4"/>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p>
        </w:tc>
      </w:tr>
      <w:tr w:rsidR="00190C11" w:rsidRPr="00256D4D" w:rsidTr="00AA500B">
        <w:trPr>
          <w:trHeight w:val="657"/>
        </w:trPr>
        <w:tc>
          <w:tcPr>
            <w:tcW w:w="1379" w:type="dxa"/>
            <w:vAlign w:val="center"/>
          </w:tcPr>
          <w:p w:rsidR="00190C11" w:rsidRPr="00256D4D" w:rsidRDefault="00190C11" w:rsidP="00AA500B">
            <w:pPr>
              <w:tabs>
                <w:tab w:val="left" w:pos="1236"/>
              </w:tabs>
              <w:snapToGrid w:val="0"/>
              <w:spacing w:line="192" w:lineRule="auto"/>
              <w:jc w:val="center"/>
              <w:rPr>
                <w:rFonts w:ascii="微软雅黑" w:eastAsia="微软雅黑" w:hAnsi="微软雅黑" w:cs="微软雅黑"/>
                <w:color w:val="000000"/>
                <w:sz w:val="24"/>
                <w:shd w:val="clear" w:color="auto" w:fill="FFFFFF"/>
              </w:rPr>
            </w:pPr>
            <w:r w:rsidRPr="00256D4D">
              <w:rPr>
                <w:rFonts w:ascii="微软雅黑" w:eastAsia="微软雅黑" w:hAnsi="微软雅黑" w:cs="微软雅黑"/>
                <w:color w:val="000000"/>
                <w:sz w:val="24"/>
                <w:shd w:val="clear" w:color="auto" w:fill="FFFFFF"/>
              </w:rPr>
              <w:t>相关建议</w:t>
            </w:r>
          </w:p>
        </w:tc>
        <w:tc>
          <w:tcPr>
            <w:tcW w:w="7143" w:type="dxa"/>
            <w:gridSpan w:val="4"/>
          </w:tcPr>
          <w:p w:rsidR="00190C11" w:rsidRPr="00256D4D" w:rsidRDefault="00190C11" w:rsidP="00AA500B">
            <w:pPr>
              <w:tabs>
                <w:tab w:val="left" w:pos="1236"/>
              </w:tabs>
              <w:rPr>
                <w:rFonts w:ascii="微软雅黑" w:eastAsia="微软雅黑" w:hAnsi="微软雅黑" w:cs="微软雅黑" w:hint="eastAsia"/>
                <w:color w:val="000000"/>
                <w:sz w:val="24"/>
                <w:shd w:val="clear" w:color="auto" w:fill="FFFFFF"/>
              </w:rPr>
            </w:pPr>
          </w:p>
        </w:tc>
      </w:tr>
    </w:tbl>
    <w:tbl>
      <w:tblPr>
        <w:tblpPr w:leftFromText="180" w:rightFromText="180" w:vertAnchor="text" w:horzAnchor="page" w:tblpX="442" w:tblpY="262"/>
        <w:tblOverlap w:val="never"/>
        <w:tblW w:w="10980" w:type="dxa"/>
        <w:tblLayout w:type="fixed"/>
        <w:tblCellMar>
          <w:left w:w="0" w:type="dxa"/>
          <w:right w:w="0" w:type="dxa"/>
        </w:tblCellMar>
        <w:tblLook w:val="0000"/>
      </w:tblPr>
      <w:tblGrid>
        <w:gridCol w:w="1033"/>
        <w:gridCol w:w="1033"/>
        <w:gridCol w:w="909"/>
        <w:gridCol w:w="1406"/>
        <w:gridCol w:w="1234"/>
        <w:gridCol w:w="3123"/>
        <w:gridCol w:w="2242"/>
      </w:tblGrid>
      <w:tr w:rsidR="00190C11" w:rsidTr="00AA500B">
        <w:trPr>
          <w:trHeight w:val="624"/>
        </w:trPr>
        <w:tc>
          <w:tcPr>
            <w:tcW w:w="10980" w:type="dxa"/>
            <w:gridSpan w:val="7"/>
            <w:vMerge w:val="restart"/>
            <w:tcBorders>
              <w:top w:val="nil"/>
              <w:left w:val="nil"/>
              <w:bottom w:val="nil"/>
              <w:right w:val="nil"/>
            </w:tcBorders>
            <w:noWrap/>
            <w:tcMar>
              <w:top w:w="15" w:type="dxa"/>
              <w:left w:w="15" w:type="dxa"/>
              <w:right w:w="15" w:type="dxa"/>
            </w:tcMar>
            <w:vAlign w:val="bottom"/>
          </w:tcPr>
          <w:p w:rsidR="00190C11" w:rsidRDefault="00190C11" w:rsidP="00AA500B">
            <w:pPr>
              <w:widowControl/>
              <w:jc w:val="center"/>
              <w:textAlignment w:val="bottom"/>
              <w:rPr>
                <w:rFonts w:ascii="宋体" w:hAnsi="宋体" w:cs="宋体" w:hint="eastAsia"/>
                <w:b/>
                <w:color w:val="000000"/>
                <w:sz w:val="36"/>
                <w:szCs w:val="36"/>
              </w:rPr>
            </w:pPr>
            <w:r>
              <w:rPr>
                <w:rFonts w:ascii="宋体" w:hAnsi="宋体" w:cs="宋体" w:hint="eastAsia"/>
                <w:b/>
                <w:color w:val="000000"/>
                <w:kern w:val="0"/>
                <w:sz w:val="36"/>
                <w:szCs w:val="36"/>
                <w:lang/>
              </w:rPr>
              <w:t>2022年派出机构专项经费项目财政支出绩效目标自评表</w:t>
            </w:r>
          </w:p>
        </w:tc>
      </w:tr>
      <w:tr w:rsidR="00190C11" w:rsidTr="00AA500B">
        <w:trPr>
          <w:trHeight w:val="624"/>
        </w:trPr>
        <w:tc>
          <w:tcPr>
            <w:tcW w:w="10980" w:type="dxa"/>
            <w:gridSpan w:val="7"/>
            <w:vMerge/>
            <w:tcBorders>
              <w:top w:val="nil"/>
              <w:left w:val="nil"/>
              <w:bottom w:val="nil"/>
              <w:right w:val="nil"/>
            </w:tcBorders>
            <w:noWrap/>
            <w:tcMar>
              <w:top w:w="15" w:type="dxa"/>
              <w:left w:w="15" w:type="dxa"/>
              <w:right w:w="15" w:type="dxa"/>
            </w:tcMar>
            <w:vAlign w:val="bottom"/>
          </w:tcPr>
          <w:p w:rsidR="00190C11" w:rsidRDefault="00190C11" w:rsidP="00AA500B">
            <w:pPr>
              <w:jc w:val="center"/>
              <w:rPr>
                <w:rFonts w:ascii="宋体" w:hAnsi="宋体" w:cs="宋体" w:hint="eastAsia"/>
                <w:b/>
                <w:color w:val="000000"/>
                <w:sz w:val="36"/>
                <w:szCs w:val="36"/>
              </w:rPr>
            </w:pPr>
          </w:p>
        </w:tc>
      </w:tr>
      <w:tr w:rsidR="00190C11" w:rsidTr="00AA500B">
        <w:trPr>
          <w:trHeight w:val="317"/>
        </w:trPr>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一级指标</w:t>
            </w: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二级指标</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分值</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指标内容</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指标值</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评分细则）</w:t>
            </w:r>
          </w:p>
        </w:tc>
        <w:tc>
          <w:tcPr>
            <w:tcW w:w="2242" w:type="dxa"/>
            <w:tcBorders>
              <w:top w:val="single" w:sz="4" w:space="0" w:color="000000"/>
              <w:left w:val="nil"/>
              <w:bottom w:val="nil"/>
              <w:right w:val="single" w:sz="4" w:space="0" w:color="000000"/>
            </w:tcBorders>
            <w:noWrap/>
            <w:tcMar>
              <w:top w:w="15" w:type="dxa"/>
              <w:left w:w="15" w:type="dxa"/>
              <w:right w:w="15" w:type="dxa"/>
            </w:tcMar>
            <w:vAlign w:val="bottom"/>
          </w:tcPr>
          <w:p w:rsidR="00190C11" w:rsidRDefault="00190C11" w:rsidP="00AA500B">
            <w:pPr>
              <w:widowControl/>
              <w:jc w:val="left"/>
              <w:textAlignment w:val="bottom"/>
              <w:rPr>
                <w:rFonts w:ascii="宋体" w:hAnsi="宋体" w:cs="宋体" w:hint="eastAsia"/>
                <w:color w:val="000000"/>
                <w:sz w:val="22"/>
                <w:szCs w:val="22"/>
              </w:rPr>
            </w:pPr>
            <w:r>
              <w:rPr>
                <w:rFonts w:ascii="宋体" w:hAnsi="宋体" w:cs="宋体" w:hint="eastAsia"/>
                <w:color w:val="000000"/>
                <w:kern w:val="0"/>
                <w:sz w:val="22"/>
                <w:szCs w:val="22"/>
                <w:lang/>
              </w:rPr>
              <w:t>自评分</w:t>
            </w:r>
          </w:p>
        </w:tc>
      </w:tr>
      <w:tr w:rsidR="00190C11" w:rsidTr="00AA500B">
        <w:trPr>
          <w:trHeight w:val="1081"/>
        </w:trPr>
        <w:tc>
          <w:tcPr>
            <w:tcW w:w="10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投入指标</w:t>
            </w: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资金到位率</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资金到位率=（实际到位资金/计划投入资金）×100%。</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资金到位率达100%</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到位率100%得5分，每少10个百分点以内扣1分，扣完为止。</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r>
      <w:tr w:rsidR="00190C11" w:rsidTr="00AA500B">
        <w:trPr>
          <w:trHeight w:val="1503"/>
        </w:trPr>
        <w:tc>
          <w:tcPr>
            <w:tcW w:w="10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jc w:val="center"/>
              <w:rPr>
                <w:rFonts w:ascii="宋体" w:hAnsi="宋体" w:cs="宋体" w:hint="eastAsia"/>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预算支出进度</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预算支出进度是否达到90%以上。</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预算支出进度达到90%以上</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预算支出进度达到90%以上（含90%）得15分,每少1个百分点扣1分，扣完为止。</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15</w:t>
            </w:r>
          </w:p>
        </w:tc>
      </w:tr>
      <w:tr w:rsidR="00190C11" w:rsidTr="00AA500B">
        <w:trPr>
          <w:trHeight w:val="1926"/>
        </w:trPr>
        <w:tc>
          <w:tcPr>
            <w:tcW w:w="10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过程指标</w:t>
            </w: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项目资金专项核算</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专项资金是否按《行政单位财务规则》和《事业单位财务规则》专款专用，专项核算。</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专项资金必须按《行政单位财务规则》和《事业单位财务规则》专款专用，专项核算</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专项资金按《行政单位财务规则》和《事业单位财务规则》专款专用得2分，专项核算得3分，否则0分。</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r>
      <w:tr w:rsidR="00190C11" w:rsidTr="00AA500B">
        <w:trPr>
          <w:trHeight w:val="4673"/>
        </w:trPr>
        <w:tc>
          <w:tcPr>
            <w:tcW w:w="10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jc w:val="center"/>
              <w:rPr>
                <w:rFonts w:ascii="宋体" w:hAnsi="宋体" w:cs="宋体" w:hint="eastAsia"/>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资金使用合规性</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①是否符合国家财经法规和财务管理制度以及有关专项资金管理办法的规定； ②资金的拨付是否有完整的审批程序和手续； ③是否符合项目预算批复或合同规定的用途； ④是否存在截留、挤占、挪用、虚列支出等情况。</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①符合国家财经法规和财务管理制度以及有关专项资金管理办法的规定； ②资金的拨付有完整的审批程序和手续； ③符合项目预算批复或合同规定的用途； ④不得存在截留、挤占、挪用、虚列支出等情况。</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①是否符合国家财经法规和财务管理制度以及有关专项资金管理办法的规定；（3分） ②资金的拨付是否有完整的审批程序和手续；（2分） ③是否符合项目预算批复或合同规定的用途；（3分） ④是否存在截留、挤占、挪用、虚列支出等情况。（2分）</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w:t>
            </w:r>
          </w:p>
        </w:tc>
      </w:tr>
      <w:tr w:rsidR="00190C11" w:rsidTr="00AA500B">
        <w:trPr>
          <w:trHeight w:val="3194"/>
        </w:trPr>
        <w:tc>
          <w:tcPr>
            <w:tcW w:w="10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jc w:val="center"/>
              <w:rPr>
                <w:rFonts w:ascii="宋体" w:hAnsi="宋体" w:cs="宋体" w:hint="eastAsia"/>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资金管理有效性</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5</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①是否已制定或出台相应的项目资金管理办法；②是否已制定或出台相应的监督检查机制；③是否采取了相应的监督检查措施或手段。</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①已制定或出台相应的项目资金管理办法；②已制定或出台相应的监督检查机制；③采取了相应的监督检查措施或手段。</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①是否已制定或出台相应的项目资金管理办法（1分）；②是否已制定或出台相应的监督检查机制（2分）；③是否采取了相应的监督检查措施或手段（2分）。</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5</w:t>
            </w:r>
          </w:p>
        </w:tc>
      </w:tr>
      <w:tr w:rsidR="00190C11" w:rsidTr="00AA500B">
        <w:trPr>
          <w:trHeight w:val="1292"/>
        </w:trPr>
        <w:tc>
          <w:tcPr>
            <w:tcW w:w="10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jc w:val="center"/>
              <w:rPr>
                <w:rFonts w:ascii="宋体" w:hAnsi="宋体" w:cs="宋体" w:hint="eastAsia"/>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项目结余资金使用情况</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项目结余资金是否继续按照资金管理办法确定范围安排使用。</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项目结余资金继续按照资金管理办法确定范围安排使用。</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项目结余资金是否继续按照资金管理办法确定范围安排使用。（5分）</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r>
      <w:tr w:rsidR="00190C11" w:rsidTr="00AA500B">
        <w:trPr>
          <w:trHeight w:val="1292"/>
        </w:trPr>
        <w:tc>
          <w:tcPr>
            <w:tcW w:w="10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jc w:val="center"/>
              <w:rPr>
                <w:rFonts w:ascii="宋体" w:hAnsi="宋体" w:cs="宋体" w:hint="eastAsia"/>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预算绩效材料报送及时性</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项目单位是否及时报送预算绩效管理工作相关材料</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项目单位及时报送预算绩效管理工作相关材料</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项目单位及时报送材料得5分，每晚报一次扣1分，扣完为止。</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r>
      <w:tr w:rsidR="00190C11" w:rsidTr="00AA500B">
        <w:trPr>
          <w:trHeight w:val="2560"/>
        </w:trPr>
        <w:tc>
          <w:tcPr>
            <w:tcW w:w="10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lastRenderedPageBreak/>
              <w:t>产出指标（每项二级指标均必填。）</w:t>
            </w: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产出数量</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对辖区14个社区群众开展各项惠民服务</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14</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年底服务社区数量/辖区内社区数量*100%</w:t>
            </w:r>
            <w:r>
              <w:rPr>
                <w:rFonts w:ascii="宋体" w:hAnsi="宋体" w:cs="宋体"/>
                <w:color w:val="000000"/>
                <w:kern w:val="0"/>
                <w:sz w:val="18"/>
                <w:szCs w:val="18"/>
                <w:lang/>
              </w:rPr>
              <w:t>，占比达</w:t>
            </w:r>
            <w:r>
              <w:rPr>
                <w:rFonts w:ascii="宋体" w:hAnsi="宋体" w:cs="宋体" w:hint="eastAsia"/>
                <w:color w:val="000000"/>
                <w:kern w:val="0"/>
                <w:sz w:val="18"/>
                <w:szCs w:val="18"/>
                <w:lang/>
              </w:rPr>
              <w:t>9</w:t>
            </w:r>
            <w:r>
              <w:rPr>
                <w:rFonts w:ascii="宋体" w:hAnsi="宋体" w:cs="宋体"/>
                <w:color w:val="000000"/>
                <w:kern w:val="0"/>
                <w:sz w:val="18"/>
                <w:szCs w:val="18"/>
                <w:lang/>
              </w:rPr>
              <w:t>0%以上，达到</w:t>
            </w:r>
            <w:r>
              <w:rPr>
                <w:rFonts w:ascii="宋体" w:hAnsi="宋体" w:cs="宋体" w:hint="eastAsia"/>
                <w:color w:val="000000"/>
                <w:kern w:val="0"/>
                <w:sz w:val="18"/>
                <w:szCs w:val="18"/>
                <w:lang/>
              </w:rPr>
              <w:t>95</w:t>
            </w:r>
            <w:r>
              <w:rPr>
                <w:rFonts w:ascii="宋体" w:hAnsi="宋体" w:cs="宋体"/>
                <w:color w:val="000000"/>
                <w:kern w:val="0"/>
                <w:sz w:val="18"/>
                <w:szCs w:val="18"/>
                <w:lang/>
              </w:rPr>
              <w:t>%以上得满分；每少一个百分点扣1分，扣完为止</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w:t>
            </w:r>
          </w:p>
        </w:tc>
      </w:tr>
      <w:tr w:rsidR="00190C11" w:rsidTr="00AA500B">
        <w:trPr>
          <w:trHeight w:val="903"/>
        </w:trPr>
        <w:tc>
          <w:tcPr>
            <w:tcW w:w="10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jc w:val="center"/>
              <w:rPr>
                <w:rFonts w:ascii="宋体" w:hAnsi="宋体" w:cs="宋体" w:hint="eastAsia"/>
                <w:color w:val="000000"/>
                <w:sz w:val="18"/>
                <w:szCs w:val="18"/>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产出时效</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对辖区14个社区群众开展各项惠民服务达年初计划90%以上</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9</w:t>
            </w:r>
            <w:r>
              <w:rPr>
                <w:rFonts w:ascii="宋体" w:hAnsi="宋体" w:cs="宋体"/>
                <w:color w:val="000000"/>
                <w:kern w:val="0"/>
                <w:sz w:val="18"/>
                <w:szCs w:val="18"/>
                <w:lang/>
              </w:rPr>
              <w:t>0%以上</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惠民项目完成数</w:t>
            </w:r>
            <w:r>
              <w:rPr>
                <w:rFonts w:ascii="宋体" w:hAnsi="宋体" w:cs="宋体"/>
                <w:color w:val="000000"/>
                <w:kern w:val="0"/>
                <w:sz w:val="18"/>
                <w:szCs w:val="18"/>
                <w:lang/>
              </w:rPr>
              <w:t>/</w:t>
            </w:r>
            <w:r>
              <w:rPr>
                <w:rFonts w:ascii="宋体" w:hAnsi="宋体" w:cs="宋体" w:hint="eastAsia"/>
                <w:color w:val="000000"/>
                <w:kern w:val="0"/>
                <w:sz w:val="18"/>
                <w:szCs w:val="18"/>
                <w:lang/>
              </w:rPr>
              <w:t>年初计划数</w:t>
            </w:r>
            <w:r>
              <w:rPr>
                <w:rFonts w:ascii="宋体" w:hAnsi="宋体" w:cs="宋体"/>
                <w:color w:val="000000"/>
                <w:kern w:val="0"/>
                <w:sz w:val="18"/>
                <w:szCs w:val="18"/>
                <w:lang/>
              </w:rPr>
              <w:t>*100%，达到</w:t>
            </w:r>
            <w:r>
              <w:rPr>
                <w:rFonts w:ascii="宋体" w:hAnsi="宋体" w:cs="宋体" w:hint="eastAsia"/>
                <w:color w:val="000000"/>
                <w:kern w:val="0"/>
                <w:sz w:val="18"/>
                <w:szCs w:val="18"/>
                <w:lang/>
              </w:rPr>
              <w:t>9</w:t>
            </w:r>
            <w:r>
              <w:rPr>
                <w:rFonts w:ascii="宋体" w:hAnsi="宋体" w:cs="宋体"/>
                <w:color w:val="000000"/>
                <w:kern w:val="0"/>
                <w:sz w:val="18"/>
                <w:szCs w:val="18"/>
                <w:lang/>
              </w:rPr>
              <w:t>0%以上得满分；每少一个百分点扣1分，扣完为止</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w:t>
            </w:r>
          </w:p>
        </w:tc>
      </w:tr>
      <w:tr w:rsidR="00190C11" w:rsidTr="00AA500B">
        <w:trPr>
          <w:trHeight w:val="903"/>
        </w:trPr>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效益指标（至少选择其中一种填写。）</w:t>
            </w: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生态</w:t>
            </w:r>
            <w:r>
              <w:rPr>
                <w:rFonts w:ascii="宋体" w:hAnsi="宋体" w:cs="宋体"/>
                <w:color w:val="000000"/>
                <w:kern w:val="0"/>
                <w:sz w:val="18"/>
                <w:szCs w:val="18"/>
                <w:lang/>
              </w:rPr>
              <w:t>效益</w:t>
            </w:r>
          </w:p>
        </w:tc>
        <w:tc>
          <w:tcPr>
            <w:tcW w:w="9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水电费以及办公耗材使用减少</w:t>
            </w:r>
            <w:r>
              <w:rPr>
                <w:rFonts w:ascii="宋体" w:hAnsi="宋体" w:cs="宋体"/>
                <w:color w:val="000000"/>
                <w:kern w:val="0"/>
                <w:sz w:val="18"/>
                <w:szCs w:val="18"/>
                <w:lang/>
              </w:rPr>
              <w:t>率达到</w:t>
            </w:r>
            <w:r>
              <w:rPr>
                <w:rFonts w:ascii="宋体" w:hAnsi="宋体" w:cs="宋体" w:hint="eastAsia"/>
                <w:color w:val="000000"/>
                <w:kern w:val="0"/>
                <w:sz w:val="18"/>
                <w:szCs w:val="18"/>
                <w:lang/>
              </w:rPr>
              <w:t>2</w:t>
            </w:r>
            <w:r>
              <w:rPr>
                <w:rFonts w:ascii="宋体" w:hAnsi="宋体" w:cs="宋体"/>
                <w:color w:val="000000"/>
                <w:kern w:val="0"/>
                <w:sz w:val="18"/>
                <w:szCs w:val="18"/>
                <w:lang/>
              </w:rPr>
              <w:t>%以上</w:t>
            </w:r>
          </w:p>
        </w:tc>
        <w:tc>
          <w:tcPr>
            <w:tcW w:w="12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2</w:t>
            </w:r>
            <w:r>
              <w:rPr>
                <w:rFonts w:ascii="宋体" w:hAnsi="宋体" w:cs="宋体"/>
                <w:color w:val="000000"/>
                <w:kern w:val="0"/>
                <w:sz w:val="18"/>
                <w:szCs w:val="18"/>
                <w:lang/>
              </w:rPr>
              <w:t>%以上。</w:t>
            </w:r>
          </w:p>
        </w:tc>
        <w:tc>
          <w:tcPr>
            <w:tcW w:w="3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减少额</w:t>
            </w:r>
            <w:r>
              <w:rPr>
                <w:rFonts w:ascii="宋体" w:hAnsi="宋体" w:cs="宋体"/>
                <w:color w:val="000000"/>
                <w:kern w:val="0"/>
                <w:sz w:val="18"/>
                <w:szCs w:val="18"/>
                <w:lang/>
              </w:rPr>
              <w:t>/</w:t>
            </w:r>
            <w:r>
              <w:rPr>
                <w:rFonts w:ascii="宋体" w:hAnsi="宋体" w:cs="宋体" w:hint="eastAsia"/>
                <w:color w:val="000000"/>
                <w:kern w:val="0"/>
                <w:sz w:val="18"/>
                <w:szCs w:val="18"/>
                <w:lang/>
              </w:rPr>
              <w:t>同年开支数</w:t>
            </w:r>
            <w:r>
              <w:rPr>
                <w:rFonts w:ascii="宋体" w:hAnsi="宋体" w:cs="宋体"/>
                <w:color w:val="000000"/>
                <w:kern w:val="0"/>
                <w:sz w:val="18"/>
                <w:szCs w:val="18"/>
                <w:lang/>
              </w:rPr>
              <w:t>*100%，达到</w:t>
            </w:r>
            <w:r>
              <w:rPr>
                <w:rFonts w:ascii="宋体" w:hAnsi="宋体" w:cs="宋体" w:hint="eastAsia"/>
                <w:color w:val="000000"/>
                <w:kern w:val="0"/>
                <w:sz w:val="18"/>
                <w:szCs w:val="18"/>
                <w:lang/>
              </w:rPr>
              <w:t>2</w:t>
            </w:r>
            <w:r>
              <w:rPr>
                <w:rFonts w:ascii="宋体" w:hAnsi="宋体" w:cs="宋体"/>
                <w:color w:val="000000"/>
                <w:kern w:val="0"/>
                <w:sz w:val="18"/>
                <w:szCs w:val="18"/>
                <w:lang/>
              </w:rPr>
              <w:t>%得满分；每低一个百分点扣</w:t>
            </w:r>
            <w:r>
              <w:rPr>
                <w:rFonts w:ascii="宋体" w:hAnsi="宋体" w:cs="宋体" w:hint="eastAsia"/>
                <w:color w:val="000000"/>
                <w:kern w:val="0"/>
                <w:sz w:val="18"/>
                <w:szCs w:val="18"/>
                <w:lang/>
              </w:rPr>
              <w:t>5</w:t>
            </w:r>
            <w:r>
              <w:rPr>
                <w:rFonts w:ascii="宋体" w:hAnsi="宋体" w:cs="宋体"/>
                <w:color w:val="000000"/>
                <w:kern w:val="0"/>
                <w:sz w:val="18"/>
                <w:szCs w:val="18"/>
                <w:lang/>
              </w:rPr>
              <w:t>分，扣完为止</w:t>
            </w:r>
          </w:p>
        </w:tc>
        <w:tc>
          <w:tcPr>
            <w:tcW w:w="224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w:t>
            </w:r>
          </w:p>
        </w:tc>
      </w:tr>
      <w:tr w:rsidR="00190C11" w:rsidTr="00AA500B">
        <w:trPr>
          <w:trHeight w:val="1292"/>
        </w:trPr>
        <w:tc>
          <w:tcPr>
            <w:tcW w:w="103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社会公众或服务对象满意度</w:t>
            </w:r>
          </w:p>
        </w:tc>
        <w:tc>
          <w:tcPr>
            <w:tcW w:w="103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社会公众满意度</w:t>
            </w:r>
          </w:p>
        </w:tc>
        <w:tc>
          <w:tcPr>
            <w:tcW w:w="9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color w:val="000000"/>
                <w:sz w:val="18"/>
                <w:szCs w:val="18"/>
              </w:rPr>
            </w:pPr>
            <w:r>
              <w:rPr>
                <w:rFonts w:ascii="宋体" w:hAnsi="宋体" w:cs="宋体"/>
                <w:color w:val="000000"/>
                <w:kern w:val="0"/>
                <w:sz w:val="18"/>
                <w:szCs w:val="18"/>
                <w:lang/>
              </w:rPr>
              <w:t>10</w:t>
            </w:r>
          </w:p>
        </w:tc>
        <w:tc>
          <w:tcPr>
            <w:tcW w:w="1406"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color w:val="000000"/>
                <w:kern w:val="0"/>
                <w:sz w:val="18"/>
                <w:szCs w:val="18"/>
                <w:lang/>
              </w:rPr>
              <w:t>年度内服务对象对满意率达到90%以上</w:t>
            </w:r>
          </w:p>
        </w:tc>
        <w:tc>
          <w:tcPr>
            <w:tcW w:w="1234"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color w:val="000000"/>
                <w:kern w:val="0"/>
                <w:sz w:val="18"/>
                <w:szCs w:val="18"/>
                <w:lang/>
              </w:rPr>
              <w:t>90%以上。</w:t>
            </w:r>
          </w:p>
        </w:tc>
        <w:tc>
          <w:tcPr>
            <w:tcW w:w="312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190C11" w:rsidRDefault="00190C11" w:rsidP="00AA500B">
            <w:pPr>
              <w:widowControl/>
              <w:jc w:val="left"/>
              <w:textAlignment w:val="center"/>
              <w:rPr>
                <w:rFonts w:ascii="宋体" w:hAnsi="宋体" w:cs="宋体"/>
                <w:color w:val="000000"/>
                <w:sz w:val="18"/>
                <w:szCs w:val="18"/>
              </w:rPr>
            </w:pPr>
            <w:r>
              <w:rPr>
                <w:rFonts w:ascii="宋体" w:hAnsi="宋体" w:cs="宋体"/>
                <w:color w:val="000000"/>
                <w:kern w:val="0"/>
                <w:sz w:val="18"/>
                <w:szCs w:val="18"/>
                <w:lang/>
              </w:rPr>
              <w:t>统计年度内服务对象满意度测评结果，满意率达到90%以上得满分，每降低一个百分点扣0.5分，扣完为止</w:t>
            </w:r>
          </w:p>
        </w:tc>
        <w:tc>
          <w:tcPr>
            <w:tcW w:w="2242" w:type="dxa"/>
            <w:tcBorders>
              <w:top w:val="single" w:sz="4" w:space="0" w:color="000000"/>
              <w:left w:val="nil"/>
              <w:bottom w:val="nil"/>
              <w:right w:val="single" w:sz="4" w:space="0" w:color="000000"/>
            </w:tcBorders>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w:t>
            </w:r>
          </w:p>
        </w:tc>
      </w:tr>
      <w:tr w:rsidR="00190C11" w:rsidTr="00AA500B">
        <w:trPr>
          <w:trHeight w:val="326"/>
        </w:trPr>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90C11" w:rsidRDefault="00190C11" w:rsidP="00AA500B">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rPr>
              <w:t>合计</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90C11" w:rsidRDefault="00190C11" w:rsidP="00AA500B">
            <w:pPr>
              <w:rPr>
                <w:rFonts w:ascii="宋体" w:hAnsi="宋体" w:cs="宋体" w:hint="eastAsia"/>
                <w:color w:val="000000"/>
                <w:sz w:val="22"/>
                <w:szCs w:val="22"/>
              </w:rPr>
            </w:pPr>
          </w:p>
        </w:tc>
        <w:tc>
          <w:tcPr>
            <w:tcW w:w="9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100</w:t>
            </w:r>
          </w:p>
        </w:tc>
        <w:tc>
          <w:tcPr>
            <w:tcW w:w="14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90C11" w:rsidRDefault="00190C11" w:rsidP="00AA500B">
            <w:pPr>
              <w:rPr>
                <w:rFonts w:ascii="宋体" w:hAnsi="宋体" w:cs="宋体" w:hint="eastAsia"/>
                <w:color w:val="000000"/>
                <w:sz w:val="22"/>
                <w:szCs w:val="22"/>
              </w:rPr>
            </w:pPr>
          </w:p>
        </w:tc>
        <w:tc>
          <w:tcPr>
            <w:tcW w:w="12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90C11" w:rsidRDefault="00190C11" w:rsidP="00AA500B">
            <w:pPr>
              <w:rPr>
                <w:rFonts w:ascii="宋体" w:hAnsi="宋体" w:cs="宋体" w:hint="eastAsia"/>
                <w:color w:val="000000"/>
                <w:sz w:val="22"/>
                <w:szCs w:val="22"/>
              </w:rPr>
            </w:pPr>
          </w:p>
        </w:tc>
        <w:tc>
          <w:tcPr>
            <w:tcW w:w="31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90C11" w:rsidRDefault="00190C11" w:rsidP="00AA500B">
            <w:pPr>
              <w:rPr>
                <w:rFonts w:ascii="宋体" w:hAnsi="宋体" w:cs="宋体" w:hint="eastAsia"/>
                <w:color w:val="000000"/>
                <w:sz w:val="22"/>
                <w:szCs w:val="22"/>
              </w:rPr>
            </w:pPr>
          </w:p>
        </w:tc>
        <w:tc>
          <w:tcPr>
            <w:tcW w:w="22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90C11" w:rsidRDefault="00190C11" w:rsidP="00AA500B">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rPr>
              <w:t>100</w:t>
            </w:r>
          </w:p>
        </w:tc>
      </w:tr>
    </w:tbl>
    <w:p w:rsidR="003323E1" w:rsidRDefault="003323E1"/>
    <w:sectPr w:rsidR="003323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3E1" w:rsidRDefault="003323E1" w:rsidP="00190C11">
      <w:r>
        <w:separator/>
      </w:r>
    </w:p>
  </w:endnote>
  <w:endnote w:type="continuationSeparator" w:id="1">
    <w:p w:rsidR="003323E1" w:rsidRDefault="003323E1" w:rsidP="00190C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3E1" w:rsidRDefault="003323E1" w:rsidP="00190C11">
      <w:r>
        <w:separator/>
      </w:r>
    </w:p>
  </w:footnote>
  <w:footnote w:type="continuationSeparator" w:id="1">
    <w:p w:rsidR="003323E1" w:rsidRDefault="003323E1" w:rsidP="00190C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0C11"/>
    <w:rsid w:val="00190C11"/>
    <w:rsid w:val="00332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C1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0C1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90C11"/>
    <w:rPr>
      <w:sz w:val="18"/>
      <w:szCs w:val="18"/>
    </w:rPr>
  </w:style>
  <w:style w:type="paragraph" w:styleId="a4">
    <w:name w:val="footer"/>
    <w:basedOn w:val="a"/>
    <w:link w:val="Char0"/>
    <w:uiPriority w:val="99"/>
    <w:semiHidden/>
    <w:unhideWhenUsed/>
    <w:rsid w:val="00190C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90C1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260</Words>
  <Characters>1487</Characters>
  <Application>Microsoft Office Word</Application>
  <DocSecurity>0</DocSecurity>
  <Lines>12</Lines>
  <Paragraphs>3</Paragraphs>
  <ScaleCrop>false</ScaleCrop>
  <Company>微软中国</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2023-10-20T02:11:00Z</dcterms:created>
  <dcterms:modified xsi:type="dcterms:W3CDTF">2023-10-20T02:12:00Z</dcterms:modified>
</cp:coreProperties>
</file>