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1" w:rightChars="4" w:firstLine="280" w:firstLineChars="100"/>
        <w:rPr>
          <w:rFonts w:hint="eastAsia"/>
          <w:bCs w:val="0"/>
          <w:snapToGrid w:val="0"/>
          <w:szCs w:val="28"/>
        </w:rPr>
      </w:pPr>
    </w:p>
    <w:p>
      <w:pPr>
        <w:jc w:val="both"/>
        <w:rPr>
          <w:rFonts w:hint="eastAsia" w:eastAsia="方正小标宋_GBK"/>
          <w:color w:val="FF0000"/>
          <w:spacing w:val="-4"/>
          <w:sz w:val="72"/>
          <w:szCs w:val="72"/>
          <w:lang w:eastAsia="zh-CN"/>
        </w:rPr>
      </w:pPr>
    </w:p>
    <w:p>
      <w:pPr>
        <w:jc w:val="both"/>
        <w:rPr>
          <w:rFonts w:hint="eastAsia" w:eastAsia="方正小标宋_GBK"/>
          <w:color w:val="FF0000"/>
          <w:spacing w:val="-4"/>
          <w:sz w:val="72"/>
          <w:szCs w:val="72"/>
          <w:lang w:eastAsia="zh-CN"/>
        </w:rPr>
      </w:pPr>
    </w:p>
    <w:p>
      <w:pPr>
        <w:jc w:val="both"/>
        <w:rPr>
          <w:rFonts w:hint="eastAsia" w:eastAsia="方正小标宋_GBK"/>
          <w:color w:val="FF0000"/>
          <w:spacing w:val="-4"/>
          <w:sz w:val="72"/>
          <w:szCs w:val="72"/>
          <w:lang w:eastAsia="zh-CN"/>
        </w:rPr>
      </w:pPr>
    </w:p>
    <w:p>
      <w:pPr>
        <w:spacing w:line="500" w:lineRule="exact"/>
        <w:ind w:left="-3" w:leftChars="-64" w:hanging="176" w:hangingChars="25"/>
        <w:jc w:val="center"/>
        <w:rPr>
          <w:rFonts w:hint="eastAsia" w:eastAsia="方正大标宋_GBK"/>
          <w:color w:val="FF0000"/>
          <w:spacing w:val="-8"/>
          <w:sz w:val="72"/>
          <w:szCs w:val="72"/>
        </w:rPr>
      </w:pPr>
    </w:p>
    <w:p>
      <w:pPr>
        <w:spacing w:line="560" w:lineRule="exact"/>
        <w:ind w:right="11" w:rightChars="4"/>
        <w:jc w:val="center"/>
        <w:rPr>
          <w:rFonts w:hint="eastAsia" w:ascii="楷体" w:hAnsi="楷体" w:eastAsia="仿宋"/>
          <w:bCs w:val="0"/>
          <w:snapToGrid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Cs/>
          <w:snapToGrid w:val="0"/>
          <w:sz w:val="32"/>
          <w:szCs w:val="32"/>
          <w:lang w:eastAsia="zh-CN"/>
        </w:rPr>
        <w:t>象文体旅娱字</w:t>
      </w:r>
      <w:r>
        <w:rPr>
          <w:rFonts w:eastAsia="仿宋"/>
          <w:bCs w:val="0"/>
          <w:snapToGrid w:val="0"/>
          <w:sz w:val="32"/>
          <w:szCs w:val="32"/>
        </w:rPr>
        <w:t>〔</w:t>
      </w:r>
      <w:r>
        <w:rPr>
          <w:rFonts w:hint="default" w:ascii="Times New Roman" w:hAnsi="Times New Roman" w:eastAsia="仿宋" w:cs="Times New Roman"/>
          <w:bCs w:val="0"/>
          <w:snapToGrid w:val="0"/>
          <w:sz w:val="32"/>
          <w:szCs w:val="32"/>
        </w:rPr>
        <w:t>20</w:t>
      </w:r>
      <w:r>
        <w:rPr>
          <w:rFonts w:hint="eastAsia" w:ascii="Times New Roman" w:hAnsi="Times New Roman" w:eastAsia="仿宋" w:cs="Times New Roman"/>
          <w:bCs w:val="0"/>
          <w:snapToGrid w:val="0"/>
          <w:sz w:val="32"/>
          <w:szCs w:val="32"/>
          <w:lang w:val="en-US" w:eastAsia="zh-CN"/>
        </w:rPr>
        <w:t>25</w:t>
      </w:r>
      <w:r>
        <w:rPr>
          <w:rFonts w:eastAsia="仿宋"/>
          <w:bCs w:val="0"/>
          <w:snapToGrid w:val="0"/>
          <w:sz w:val="32"/>
          <w:szCs w:val="32"/>
        </w:rPr>
        <w:t>〕</w:t>
      </w:r>
      <w:r>
        <w:rPr>
          <w:rFonts w:hint="eastAsia" w:ascii="Times New Roman" w:hAnsi="Times New Roman" w:eastAsia="仿宋" w:cs="Times New Roman"/>
          <w:bCs w:val="0"/>
          <w:snapToGrid w:val="0"/>
          <w:sz w:val="32"/>
          <w:szCs w:val="32"/>
          <w:lang w:val="en-US" w:eastAsia="zh-CN"/>
        </w:rPr>
        <w:t>20</w:t>
      </w:r>
      <w:r>
        <w:rPr>
          <w:rFonts w:eastAsia="仿宋"/>
          <w:bCs w:val="0"/>
          <w:snapToGrid w:val="0"/>
          <w:sz w:val="32"/>
          <w:szCs w:val="32"/>
        </w:rPr>
        <w:t>号</w:t>
      </w:r>
    </w:p>
    <w:p>
      <w:pPr>
        <w:spacing w:line="160" w:lineRule="exact"/>
        <w:ind w:left="-74" w:leftChars="-99" w:right="11" w:rightChars="4" w:hanging="203" w:hangingChars="28"/>
        <w:rPr>
          <w:rFonts w:hint="eastAsia" w:eastAsia="方正小标宋_GBK"/>
          <w:color w:val="FF0000"/>
          <w:spacing w:val="-36"/>
          <w:w w:val="95"/>
          <w:sz w:val="84"/>
          <w:szCs w:val="84"/>
          <w:u w:val="single"/>
        </w:rPr>
      </w:pPr>
      <w:r>
        <w:rPr>
          <w:rFonts w:hint="eastAsia" w:eastAsia="方正小标宋_GBK"/>
          <w:color w:val="FF0000"/>
          <w:spacing w:val="-36"/>
          <w:w w:val="95"/>
          <w:sz w:val="84"/>
          <w:szCs w:val="84"/>
        </w:rPr>
        <w:t xml:space="preserve"> </w:t>
      </w:r>
    </w:p>
    <w:p>
      <w:pPr>
        <w:spacing w:after="156" w:afterLines="50" w:line="600" w:lineRule="exact"/>
        <w:ind w:firstLine="320" w:firstLineChars="100"/>
        <w:rPr>
          <w:rFonts w:hint="eastAsia" w:eastAsia="仿宋_GB2312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准予行政许可决定书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u w:val="none"/>
          <w:lang w:eastAsia="zh-CN"/>
        </w:rPr>
        <w:t>桂林市象山区联梦室内娱乐活动中心（个体工商户）</w:t>
      </w:r>
      <w:r>
        <w:rPr>
          <w:rFonts w:hint="eastAsia" w:ascii="仿宋_GB2312" w:hAnsi="宋体" w:eastAsia="仿宋_GB2312"/>
          <w:sz w:val="32"/>
          <w:szCs w:val="32"/>
        </w:rPr>
        <w:t>: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本行政机关于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  <w:u w:val="none"/>
        </w:rPr>
        <w:t>年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u w:val="none"/>
          <w:lang w:val="en-US" w:eastAsia="zh-CN"/>
        </w:rPr>
        <w:t>11</w:t>
      </w:r>
      <w:r>
        <w:rPr>
          <w:rFonts w:hint="eastAsia" w:ascii="仿宋_GB2312" w:hAnsi="宋体" w:eastAsia="仿宋_GB2312"/>
          <w:sz w:val="32"/>
          <w:szCs w:val="32"/>
          <w:u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20</w:t>
      </w:r>
      <w:r>
        <w:rPr>
          <w:rFonts w:hint="eastAsia" w:ascii="仿宋_GB2312" w:hAnsi="宋体" w:eastAsia="仿宋_GB2312"/>
          <w:sz w:val="32"/>
          <w:szCs w:val="32"/>
          <w:u w:val="none"/>
        </w:rPr>
        <w:t>日受理申请人提出的</w:t>
      </w:r>
      <w:r>
        <w:rPr>
          <w:rFonts w:hint="eastAsia" w:ascii="仿宋_GB2312" w:hAnsi="宋体" w:eastAsia="仿宋_GB2312"/>
          <w:sz w:val="32"/>
          <w:szCs w:val="32"/>
          <w:u w:val="none"/>
          <w:lang w:eastAsia="zh-CN"/>
        </w:rPr>
        <w:t>歌舞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val="en-US" w:eastAsia="zh-CN"/>
        </w:rPr>
        <w:t>娱乐场所变更</w:t>
      </w:r>
      <w:r>
        <w:rPr>
          <w:rFonts w:hint="eastAsia" w:ascii="仿宋_GB2312" w:hAnsi="宋体" w:eastAsia="仿宋_GB2312"/>
          <w:sz w:val="32"/>
          <w:szCs w:val="32"/>
          <w:u w:val="none"/>
        </w:rPr>
        <w:t>申请。根据</w:t>
      </w:r>
      <w:r>
        <w:rPr>
          <w:rFonts w:hint="eastAsia" w:ascii="仿宋_GB2312" w:hAnsi="宋体" w:eastAsia="仿宋_GB2312"/>
          <w:sz w:val="32"/>
          <w:szCs w:val="32"/>
          <w:u w:val="none"/>
          <w:lang w:eastAsia="zh-CN"/>
        </w:rPr>
        <w:t>《娱乐场所管理条例》</w:t>
      </w:r>
      <w:r>
        <w:rPr>
          <w:rFonts w:hint="eastAsia" w:ascii="仿宋_GB2312" w:hAnsi="宋体" w:eastAsia="仿宋_GB2312"/>
          <w:sz w:val="32"/>
          <w:szCs w:val="32"/>
          <w:u w:val="none"/>
        </w:rPr>
        <w:t>第</w:t>
      </w:r>
      <w:r>
        <w:rPr>
          <w:rFonts w:hint="eastAsia" w:ascii="仿宋_GB2312" w:hAnsi="宋体" w:eastAsia="仿宋_GB2312"/>
          <w:sz w:val="32"/>
          <w:szCs w:val="32"/>
          <w:u w:val="none"/>
          <w:lang w:eastAsia="zh-CN"/>
        </w:rPr>
        <w:t>十二</w:t>
      </w:r>
      <w:r>
        <w:rPr>
          <w:rFonts w:hint="eastAsia" w:ascii="仿宋_GB2312" w:hAnsi="宋体" w:eastAsia="仿宋_GB2312"/>
          <w:sz w:val="32"/>
          <w:szCs w:val="32"/>
          <w:u w:val="none"/>
        </w:rPr>
        <w:t>条</w:t>
      </w:r>
      <w:r>
        <w:rPr>
          <w:rFonts w:hint="eastAsia" w:ascii="仿宋_GB2312" w:hAnsi="宋体" w:eastAsia="仿宋_GB2312"/>
          <w:sz w:val="32"/>
          <w:szCs w:val="32"/>
          <w:u w:val="none"/>
          <w:lang w:eastAsia="zh-CN"/>
        </w:rPr>
        <w:t>及《娱乐场所管理办法》</w:t>
      </w:r>
      <w:r>
        <w:rPr>
          <w:rFonts w:hint="eastAsia" w:ascii="仿宋_GB2312" w:hAnsi="宋体" w:eastAsia="仿宋_GB2312"/>
          <w:sz w:val="32"/>
          <w:szCs w:val="32"/>
          <w:u w:val="none"/>
        </w:rPr>
        <w:t>第</w:t>
      </w:r>
      <w:r>
        <w:rPr>
          <w:rFonts w:hint="eastAsia" w:ascii="仿宋_GB2312" w:hAnsi="宋体" w:eastAsia="仿宋_GB2312"/>
          <w:sz w:val="32"/>
          <w:szCs w:val="32"/>
          <w:u w:val="none"/>
          <w:lang w:eastAsia="zh-CN"/>
        </w:rPr>
        <w:t>十五</w:t>
      </w:r>
      <w:r>
        <w:rPr>
          <w:rFonts w:hint="eastAsia" w:ascii="仿宋_GB2312" w:hAnsi="宋体" w:eastAsia="仿宋_GB2312"/>
          <w:sz w:val="32"/>
          <w:szCs w:val="32"/>
          <w:u w:val="none"/>
        </w:rPr>
        <w:t>条</w:t>
      </w:r>
      <w:r>
        <w:rPr>
          <w:rFonts w:hint="eastAsia" w:ascii="仿宋_GB2312" w:hAnsi="宋体" w:eastAsia="仿宋_GB2312"/>
          <w:sz w:val="32"/>
          <w:szCs w:val="32"/>
        </w:rPr>
        <w:t>的规定，决定准予行政许可。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许可事项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27" w:firstLineChars="196"/>
        <w:jc w:val="left"/>
        <w:textAlignment w:val="auto"/>
        <w:outlineLvl w:val="9"/>
        <w:rPr>
          <w:rFonts w:hint="eastAsia"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1．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歌舞娱乐场所主要负责人变更为朱立新，《娱乐经营许可证》许可证号：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4503041600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63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。</w:t>
      </w:r>
      <w:r>
        <w:rPr>
          <w:rFonts w:hint="eastAsia" w:ascii="仿宋_GB2312" w:hAnsi="宋体" w:eastAsia="仿宋_GB2312"/>
          <w:bCs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桂林市象山区</w:t>
      </w:r>
      <w:r>
        <w:rPr>
          <w:rFonts w:hint="eastAsia" w:ascii="仿宋_GB2312" w:hAnsi="黑体" w:eastAsia="仿宋_GB2312"/>
          <w:sz w:val="32"/>
          <w:szCs w:val="32"/>
        </w:rPr>
        <w:t>文化体育和旅游局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黑体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仿宋_GB2312" w:hAnsi="黑体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黑体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/>
        <w:textAlignment w:val="auto"/>
        <w:outlineLvl w:val="9"/>
        <w:rPr>
          <w:rFonts w:hint="eastAsia" w:eastAsia="仿宋_GB2312"/>
          <w:sz w:val="32"/>
          <w:szCs w:val="32"/>
        </w:rPr>
      </w:pPr>
    </w:p>
    <w:p>
      <w:pPr>
        <w:tabs>
          <w:tab w:val="left" w:pos="980"/>
        </w:tabs>
        <w:spacing w:line="160" w:lineRule="exact"/>
        <w:rPr>
          <w:rFonts w:hint="eastAsia" w:eastAsia="仿宋"/>
          <w:szCs w:val="28"/>
          <w:u w:val="single"/>
        </w:rPr>
      </w:pPr>
      <w:r>
        <w:rPr>
          <w:rFonts w:hint="eastAsia" w:eastAsia="仿宋"/>
          <w:szCs w:val="28"/>
          <w:u w:val="single"/>
        </w:rPr>
        <w:t xml:space="preserve">                                                                 </w:t>
      </w:r>
    </w:p>
    <w:p>
      <w:pPr>
        <w:spacing w:line="440" w:lineRule="exact"/>
        <w:ind w:firstLine="280" w:firstLineChars="100"/>
        <w:rPr>
          <w:rFonts w:hint="eastAsia" w:eastAsia="仿宋"/>
          <w:szCs w:val="28"/>
          <w:lang w:eastAsia="zh-CN"/>
        </w:rPr>
      </w:pPr>
      <w:r>
        <w:rPr>
          <w:rFonts w:hint="eastAsia" w:hAnsi="仿宋" w:eastAsia="仿宋"/>
          <w:szCs w:val="28"/>
        </w:rPr>
        <w:t>象山</w:t>
      </w:r>
      <w:r>
        <w:rPr>
          <w:rFonts w:hint="eastAsia" w:hAnsi="仿宋" w:eastAsia="仿宋"/>
          <w:sz w:val="28"/>
          <w:szCs w:val="28"/>
        </w:rPr>
        <w:t>区</w:t>
      </w:r>
      <w:r>
        <w:rPr>
          <w:rFonts w:hint="eastAsia" w:ascii="仿宋" w:hAnsi="仿宋" w:eastAsia="仿宋" w:cs="仿宋"/>
          <w:bCs/>
          <w:snapToGrid w:val="0"/>
          <w:sz w:val="28"/>
          <w:szCs w:val="28"/>
          <w:lang w:eastAsia="zh-CN"/>
        </w:rPr>
        <w:t>文化体育和旅游局</w:t>
      </w:r>
      <w:r>
        <w:rPr>
          <w:rFonts w:hint="eastAsia" w:eastAsia="仿宋"/>
          <w:szCs w:val="28"/>
        </w:rPr>
        <w:t xml:space="preserve">              </w:t>
      </w:r>
      <w:r>
        <w:rPr>
          <w:rFonts w:hint="eastAsia" w:eastAsia="仿宋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Cs w:val="28"/>
        </w:rPr>
        <w:t>20</w:t>
      </w:r>
      <w:r>
        <w:rPr>
          <w:rFonts w:hint="eastAsia" w:ascii="Times New Roman" w:hAnsi="Times New Roman" w:eastAsia="仿宋" w:cs="Times New Roman"/>
          <w:szCs w:val="28"/>
          <w:lang w:val="en-US" w:eastAsia="zh-CN"/>
        </w:rPr>
        <w:t>25</w:t>
      </w:r>
      <w:r>
        <w:rPr>
          <w:rFonts w:hint="eastAsia" w:hAnsi="仿宋" w:eastAsia="仿宋"/>
          <w:szCs w:val="28"/>
        </w:rPr>
        <w:t>年</w:t>
      </w:r>
      <w:r>
        <w:rPr>
          <w:rFonts w:hint="eastAsia" w:ascii="Times New Roman" w:hAnsi="Times New Roman" w:eastAsia="仿宋" w:cs="Times New Roman"/>
          <w:bCs/>
          <w:snapToGrid w:val="0"/>
          <w:sz w:val="28"/>
          <w:szCs w:val="28"/>
          <w:lang w:val="en-US" w:eastAsia="zh-CN"/>
        </w:rPr>
        <w:t>12</w:t>
      </w:r>
      <w:r>
        <w:rPr>
          <w:rFonts w:hint="eastAsia" w:hAnsi="仿宋" w:eastAsia="仿宋"/>
          <w:szCs w:val="28"/>
        </w:rPr>
        <w:t>月</w:t>
      </w:r>
      <w:r>
        <w:rPr>
          <w:rFonts w:hint="eastAsia" w:ascii="Times New Roman" w:hAnsi="Times New Roman" w:eastAsia="仿宋" w:cs="Times New Roman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hAnsi="仿宋" w:eastAsia="仿宋"/>
          <w:szCs w:val="28"/>
        </w:rPr>
        <w:t>日印</w:t>
      </w:r>
      <w:r>
        <w:rPr>
          <w:rFonts w:hint="eastAsia" w:hAnsi="仿宋" w:eastAsia="仿宋"/>
          <w:szCs w:val="28"/>
          <w:lang w:eastAsia="zh-CN"/>
        </w:rPr>
        <w:t>发</w:t>
      </w:r>
    </w:p>
    <w:p>
      <w:pPr>
        <w:tabs>
          <w:tab w:val="left" w:pos="980"/>
        </w:tabs>
        <w:spacing w:line="160" w:lineRule="exact"/>
        <w:rPr>
          <w:rFonts w:hint="eastAsia" w:eastAsia="宋体"/>
          <w:lang w:val="en-US" w:eastAsia="zh-CN"/>
        </w:rPr>
      </w:pPr>
      <w:r>
        <w:rPr>
          <w:rFonts w:hint="eastAsia" w:eastAsia="仿宋"/>
          <w:szCs w:val="28"/>
          <w:u w:val="single"/>
        </w:rPr>
        <w:t xml:space="preserve">                                                                 </w:t>
      </w:r>
      <w:r>
        <w:rPr>
          <w:rFonts w:hint="eastAsia"/>
          <w:lang w:val="en-US" w:eastAsia="zh-CN"/>
        </w:rPr>
        <w:t xml:space="preserve">            </w:t>
      </w:r>
    </w:p>
    <w:sectPr>
      <w:footerReference r:id="rId3" w:type="default"/>
      <w:footerReference r:id="rId4" w:type="even"/>
      <w:pgSz w:w="11906" w:h="16838"/>
      <w:pgMar w:top="1588" w:right="1418" w:bottom="1418" w:left="1418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</w:pPr>
    <w:r>
      <w:rPr>
        <w:rStyle w:val="4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4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4"/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23954"/>
    <w:rsid w:val="008B528F"/>
    <w:rsid w:val="009A5529"/>
    <w:rsid w:val="00A5015F"/>
    <w:rsid w:val="04195C04"/>
    <w:rsid w:val="06DF59A3"/>
    <w:rsid w:val="07AB5D27"/>
    <w:rsid w:val="091343E8"/>
    <w:rsid w:val="091D4915"/>
    <w:rsid w:val="095C1A19"/>
    <w:rsid w:val="0A4439E5"/>
    <w:rsid w:val="0DCA08FC"/>
    <w:rsid w:val="0EA55760"/>
    <w:rsid w:val="0F0D0898"/>
    <w:rsid w:val="12D225CF"/>
    <w:rsid w:val="1B365809"/>
    <w:rsid w:val="1C735BD5"/>
    <w:rsid w:val="1D6C7049"/>
    <w:rsid w:val="1F7649C6"/>
    <w:rsid w:val="1FBE2A4B"/>
    <w:rsid w:val="216C372E"/>
    <w:rsid w:val="22D53A15"/>
    <w:rsid w:val="23FB7F14"/>
    <w:rsid w:val="24835775"/>
    <w:rsid w:val="256D229E"/>
    <w:rsid w:val="27043F41"/>
    <w:rsid w:val="2B4009CE"/>
    <w:rsid w:val="35E7413F"/>
    <w:rsid w:val="362734EE"/>
    <w:rsid w:val="36E5224B"/>
    <w:rsid w:val="38F0303F"/>
    <w:rsid w:val="3BAE7632"/>
    <w:rsid w:val="3CD019EF"/>
    <w:rsid w:val="407B54BD"/>
    <w:rsid w:val="40AE7D20"/>
    <w:rsid w:val="41623954"/>
    <w:rsid w:val="42412E42"/>
    <w:rsid w:val="46AB2015"/>
    <w:rsid w:val="4B6E0AF1"/>
    <w:rsid w:val="4CAD61B6"/>
    <w:rsid w:val="4DB455B6"/>
    <w:rsid w:val="50B25CDB"/>
    <w:rsid w:val="522967A9"/>
    <w:rsid w:val="52714740"/>
    <w:rsid w:val="53374D0F"/>
    <w:rsid w:val="536B04DC"/>
    <w:rsid w:val="55066532"/>
    <w:rsid w:val="559069D0"/>
    <w:rsid w:val="5AD507E8"/>
    <w:rsid w:val="5B115234"/>
    <w:rsid w:val="5C4C6D1E"/>
    <w:rsid w:val="5CEF6EEB"/>
    <w:rsid w:val="5D1D6129"/>
    <w:rsid w:val="5D591C21"/>
    <w:rsid w:val="5ED07CA5"/>
    <w:rsid w:val="5F1749B9"/>
    <w:rsid w:val="60344E1D"/>
    <w:rsid w:val="62F22236"/>
    <w:rsid w:val="63971F0D"/>
    <w:rsid w:val="63EC1B09"/>
    <w:rsid w:val="64D614EA"/>
    <w:rsid w:val="65847376"/>
    <w:rsid w:val="65D75086"/>
    <w:rsid w:val="661F32AB"/>
    <w:rsid w:val="67C24B14"/>
    <w:rsid w:val="6870509F"/>
    <w:rsid w:val="6895299C"/>
    <w:rsid w:val="6A737CA2"/>
    <w:rsid w:val="6BAC40C8"/>
    <w:rsid w:val="6CFA37FF"/>
    <w:rsid w:val="700E7545"/>
    <w:rsid w:val="729D00F2"/>
    <w:rsid w:val="7364648B"/>
    <w:rsid w:val="737B0FE3"/>
    <w:rsid w:val="739758A3"/>
    <w:rsid w:val="760E3C28"/>
    <w:rsid w:val="7B2713EA"/>
    <w:rsid w:val="7B680A45"/>
    <w:rsid w:val="7B8C3B28"/>
    <w:rsid w:val="7E3A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color w:val="000000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象山区</Company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2019-08-12T00:59:00Z</dcterms:created>
  <dc:creator>p</dc:creator>
  <cp:lastModifiedBy>未定义</cp:lastModifiedBy>
  <cp:lastPrinted>2020-06-04T09:23:00Z</cp:lastPrinted>
  <dcterms:modified xsi:type="dcterms:W3CDTF">2025-12-05T03:47:25Z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