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95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桂林市2023年2月城区环境空气质量状况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BBD1DE" w:sz="12" w:space="4"/>
          <w:right w:val="none" w:color="auto" w:sz="0" w:space="0"/>
        </w:pBdr>
        <w:shd w:val="clear" w:fill="FFFFFF"/>
        <w:spacing w:before="0" w:beforeAutospacing="0" w:after="0" w:afterAutospacing="0" w:line="19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12"/>
          <w:szCs w:val="12"/>
          <w:bdr w:val="none" w:color="auto" w:sz="0" w:space="0"/>
          <w:shd w:val="clear" w:fill="FFFFFF"/>
        </w:rPr>
        <w:t>发布时间：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bdr w:val="none" w:color="auto" w:sz="0" w:space="0"/>
          <w:shd w:val="clear" w:fill="FFFFFF"/>
        </w:rPr>
        <w:t>2023-03-27 15:28:27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12"/>
          <w:szCs w:val="12"/>
          <w:bdr w:val="none" w:color="auto" w:sz="0" w:space="0"/>
          <w:shd w:val="clear" w:fill="FFFFFF"/>
        </w:rPr>
        <w:t>来源：生态环境局科室作者：市生态环境局监测科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3" w:lineRule="atLeast"/>
        <w:ind w:left="0" w:right="0" w:firstLine="47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3" w:lineRule="atLeast"/>
        <w:ind w:left="0" w:right="0" w:firstLine="475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bdr w:val="none" w:color="auto" w:sz="0" w:space="0"/>
          <w:shd w:val="clear" w:fill="FFFFFF"/>
        </w:rPr>
        <w:t>表1        2月桂林市城区站点监测指标浓度值及综合指数表单位：μg/m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bdr w:val="none" w:color="auto" w:sz="0" w:space="0"/>
          <w:shd w:val="clear" w:fill="FFFFFF"/>
          <w:vertAlign w:val="superscript"/>
        </w:rPr>
        <w:t>3</w:t>
      </w:r>
    </w:p>
    <w:tbl>
      <w:tblPr>
        <w:tblW w:w="13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704"/>
        <w:gridCol w:w="1006"/>
        <w:gridCol w:w="738"/>
        <w:gridCol w:w="1006"/>
        <w:gridCol w:w="738"/>
        <w:gridCol w:w="1006"/>
        <w:gridCol w:w="786"/>
        <w:gridCol w:w="1006"/>
        <w:gridCol w:w="855"/>
        <w:gridCol w:w="1006"/>
        <w:gridCol w:w="738"/>
        <w:gridCol w:w="1006"/>
        <w:gridCol w:w="903"/>
        <w:gridCol w:w="903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95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站点</w:t>
            </w:r>
          </w:p>
        </w:tc>
        <w:tc>
          <w:tcPr>
            <w:tcW w:w="76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SO</w:t>
            </w: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NO</w:t>
            </w: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PM</w:t>
            </w: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vertAlign w:val="subscript"/>
              </w:rPr>
              <w:t>10</w:t>
            </w:r>
          </w:p>
        </w:tc>
        <w:tc>
          <w:tcPr>
            <w:tcW w:w="105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（</w:t>
            </w: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mg/m3</w:t>
            </w:r>
            <w:r>
              <w:rPr>
                <w:rStyle w:val="5"/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）</w:t>
            </w:r>
          </w:p>
        </w:tc>
        <w:tc>
          <w:tcPr>
            <w:tcW w:w="91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O</w:t>
            </w: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vertAlign w:val="subscript"/>
              </w:rPr>
              <w:t>3</w:t>
            </w:r>
            <w:r>
              <w:rPr>
                <w:rStyle w:val="5"/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（</w:t>
            </w: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8h</w:t>
            </w:r>
            <w:r>
              <w:rPr>
                <w:rStyle w:val="5"/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）</w:t>
            </w:r>
          </w:p>
        </w:tc>
        <w:tc>
          <w:tcPr>
            <w:tcW w:w="81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PM</w:t>
            </w: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vertAlign w:val="subscript"/>
              </w:rPr>
              <w:t>2.5</w:t>
            </w:r>
          </w:p>
        </w:tc>
        <w:tc>
          <w:tcPr>
            <w:tcW w:w="1095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14" w:type="dxa"/>
              <w:left w:w="14" w:type="dxa"/>
              <w:bottom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（无量纲）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95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bottom w:w="14" w:type="dxa"/>
              <w:right w:w="1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浓度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（%）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浓度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（%）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浓度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（%）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浓度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（%）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浓度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（%）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浓度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（%）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数值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变化值</w:t>
            </w:r>
          </w:p>
        </w:tc>
        <w:tc>
          <w:tcPr>
            <w:tcW w:w="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14" w:type="dxa"/>
              <w:left w:w="14" w:type="dxa"/>
              <w:bottom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电子科大尧山校区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bdr w:val="none" w:color="auto" w:sz="0" w:space="0"/>
              </w:rPr>
              <w:t>85.7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36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56.5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1.0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42.9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127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29.6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29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38.1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2.78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0.80</w:t>
            </w:r>
          </w:p>
        </w:tc>
        <w:tc>
          <w:tcPr>
            <w:tcW w:w="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14" w:type="dxa"/>
              <w:left w:w="14" w:type="dxa"/>
              <w:bottom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bdr w:val="none" w:color="auto" w:sz="0" w:space="0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林科所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-44.4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112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106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1.0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42.9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109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-6.8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36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71.4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2.96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0.86</w:t>
            </w:r>
          </w:p>
        </w:tc>
        <w:tc>
          <w:tcPr>
            <w:tcW w:w="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旅游学院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25.0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122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41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28.1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0.9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28.6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123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29.5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37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60.9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3.22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1.04</w:t>
            </w:r>
          </w:p>
        </w:tc>
        <w:tc>
          <w:tcPr>
            <w:tcW w:w="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华侨旅游经济区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40.0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85.7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48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129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0.9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50.0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124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36.3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100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3.27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1.42</w:t>
            </w:r>
          </w:p>
        </w:tc>
        <w:tc>
          <w:tcPr>
            <w:tcW w:w="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秀峰区政府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23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188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48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84.6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1.3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30.0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117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8.3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39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62.5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3.35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1.07</w:t>
            </w:r>
          </w:p>
        </w:tc>
        <w:tc>
          <w:tcPr>
            <w:tcW w:w="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龙隐路小学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33.3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13.3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66.7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1.0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-9.1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121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31.5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42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61.5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3.40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0.93</w:t>
            </w:r>
          </w:p>
        </w:tc>
        <w:tc>
          <w:tcPr>
            <w:tcW w:w="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八中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20.0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83.3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45.2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1.0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25.0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112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17.9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43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48.3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3.47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1.03</w:t>
            </w:r>
          </w:p>
        </w:tc>
        <w:tc>
          <w:tcPr>
            <w:tcW w:w="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创业大厦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60.0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63.6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53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82.8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1.0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131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33.7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60.0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3.55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1.21</w:t>
            </w:r>
          </w:p>
        </w:tc>
        <w:tc>
          <w:tcPr>
            <w:tcW w:w="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监测站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20.0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52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62.5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1.2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-7.7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121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44.0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43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53.6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3.56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1.00</w:t>
            </w:r>
          </w:p>
        </w:tc>
        <w:tc>
          <w:tcPr>
            <w:tcW w:w="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95" w:type="dxa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6" w:space="0"/>
            </w:tcBorders>
            <w:shd w:val="clear"/>
            <w:tcMar>
              <w:top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均值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16.7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86.0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46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75.5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1.0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20.0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120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24.3</w:t>
            </w:r>
          </w:p>
        </w:tc>
        <w:tc>
          <w:tcPr>
            <w:tcW w:w="2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64.8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3.35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1.07</w:t>
            </w:r>
          </w:p>
        </w:tc>
        <w:tc>
          <w:tcPr>
            <w:tcW w:w="19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nil"/>
            </w:tcBorders>
            <w:shd w:val="clear"/>
            <w:tcMar>
              <w:top w:w="14" w:type="dxa"/>
              <w:left w:w="14" w:type="dxa"/>
              <w:bottom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bdr w:val="none" w:color="auto" w:sz="0" w:space="0"/>
              </w:rPr>
              <w:t>—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2C44073E"/>
    <w:rsid w:val="2C44073E"/>
    <w:rsid w:val="538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2024-02-09T02:02:00Z</dcterms:created>
  <dc:creator>cecequeen℡</dc:creator>
  <cp:lastModifiedBy>cecequeen℡</cp:lastModifiedBy>
  <dcterms:modified xsi:type="dcterms:W3CDTF">2024-02-09T02:02:42Z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D5109C22654744B48B00EBB670D867C4_11</vt:lpwstr>
  </property>
</Properties>
</file>