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脱贫劳动力查询指南</w:t>
      </w:r>
    </w:p>
    <w:p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1.查询网址：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instrText xml:space="preserve"> HYPERLINK "http://cpadis.cpad.gov.cn:9300/cpad_query/login" </w:instrTex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separate"/>
      </w:r>
      <w:r>
        <w:rPr>
          <w:rStyle w:val="4"/>
          <w:rFonts w:hint="eastAsia" w:ascii="仿宋" w:hAnsi="仿宋" w:eastAsia="仿宋" w:cs="仿宋"/>
          <w:sz w:val="28"/>
          <w:szCs w:val="28"/>
          <w:lang w:val="en-US" w:eastAsia="zh-CN"/>
        </w:rPr>
        <w:t>http://cpadis.cpad.gov.cn:9300/cpad_query/login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end"/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（全国防止返贫监测和衔接推进乡村振兴系统）</w:t>
      </w:r>
    </w:p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账号及密码可联系市公共就业创业服务中心农工科获取（2850067）</w:t>
      </w:r>
    </w:p>
    <w:p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>
      <w:r>
        <w:drawing>
          <wp:inline distT="0" distB="0" distL="114300" distR="114300">
            <wp:extent cx="5265420" cy="4107815"/>
            <wp:effectExtent l="0" t="0" r="1143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410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8595" cy="1640840"/>
            <wp:effectExtent l="0" t="0" r="8255" b="165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64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输入“姓名+身份证号”，即可查询（支持单次查询多人）。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zNDdjZjIxMTRkMmEyMTczOGIwZjhlZDFlZWI4NjAifQ=="/>
  </w:docVars>
  <w:rsids>
    <w:rsidRoot w:val="1F5A18DC"/>
    <w:rsid w:val="1F5A18DC"/>
    <w:rsid w:val="6BA1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800080"/>
      <w:u w:val="single"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121</Characters>
  <Lines>0</Lines>
  <Paragraphs>0</Paragraphs>
  <TotalTime>36</TotalTime>
  <ScaleCrop>false</ScaleCrop>
  <LinksUpToDate>false</LinksUpToDate>
  <CharactersWithSpaces>121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2023-05-23T02:04:00Z</dcterms:created>
  <dc:creator>qhc</dc:creator>
  <cp:lastModifiedBy>qhc</cp:lastModifiedBy>
  <dcterms:modified xsi:type="dcterms:W3CDTF">2023-05-23T08:54:28Z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458D02191B9B4524A19DDB99B1412013_11</vt:lpwstr>
  </property>
</Properties>
</file>