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564B3DB9">
      <w:pPr>
        <w:spacing w:line="400" w:lineRule="exact"/>
        <w:rPr>
          <w:rFonts w:hint="eastAsia" w:ascii="Times New Roman" w:hAnsi="Times New Roman" w:eastAsia="方正大标宋_GBK"/>
          <w:color w:val="FF0000"/>
          <w:spacing w:val="-8"/>
          <w:sz w:val="32"/>
          <w:szCs w:val="32"/>
        </w:rPr>
      </w:pPr>
    </w:p>
    <w:p w14:paraId="4AA8DA42">
      <w:pPr>
        <w:spacing w:line="586" w:lineRule="exact"/>
        <w:ind w:left="-103" w:leftChars="-64" w:hanging="76" w:hangingChars="25"/>
        <w:jc w:val="center"/>
        <w:rPr>
          <w:rFonts w:hint="eastAsia" w:ascii="Times New Roman" w:hAnsi="Times New Roman" w:eastAsia="方正大标宋_GBK"/>
          <w:color w:val="FF0000"/>
          <w:spacing w:val="-8"/>
          <w:sz w:val="32"/>
          <w:szCs w:val="3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</w:t>
      </w:r>
      <w:r>
        <w:rPr>
          <w:rFonts w:hint="default" w:ascii="Times New Roman" w:hAnsi="Times New Roman" w:eastAsia="仿宋_GB2312" w:cs="Times New Roman"/>
          <w:bCs w:val="0"/>
          <w:snapToGrid w:val="0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default" w:ascii="Times New Roman" w:hAnsi="Times New Roman" w:eastAsia="仿宋_GB2312" w:cs="Times New Roman"/>
          <w:bCs w:val="0"/>
          <w:snapToGrid w:val="0"/>
          <w:sz w:val="32"/>
          <w:szCs w:val="32"/>
          <w:lang w:val="en-US" w:eastAsia="zh-CN"/>
        </w:rPr>
        <w:t>2</w:t>
      </w:r>
      <w:r>
        <w:rPr>
          <w:rFonts w:hint="eastAsia" w:eastAsia="仿宋_GB2312" w:cs="Times New Roman"/>
          <w:bCs w:val="0"/>
          <w:snapToGrid w:val="0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167C08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关于同意桂林市象山区育贤幼儿园等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15</w:t>
      </w: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所</w:t>
      </w:r>
    </w:p>
    <w:p w14:paraId="41FB815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民办学校换发中华人民共和国民办学校</w:t>
      </w:r>
    </w:p>
    <w:p w14:paraId="2D5E7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lang w:eastAsia="zh-CN"/>
        </w:rPr>
        <w:t>办学许可证的通知</w:t>
      </w:r>
    </w:p>
    <w:p w14:paraId="7439998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640" w:lineRule="exact"/>
        <w:jc w:val="both"/>
        <w:textAlignment w:val="auto"/>
        <w:outlineLvl w:val="0"/>
        <w:rPr>
          <w:rFonts w:hint="eastAsia" w:ascii="Times New Roman" w:hAnsi="Times New Roman" w:eastAsia="方正小标宋简体" w:cs="Times New Roman"/>
          <w:b w:val="0"/>
          <w:bCs/>
          <w:color w:val="000000"/>
          <w:spacing w:val="0"/>
          <w:sz w:val="44"/>
          <w:szCs w:val="44"/>
          <w:lang w:eastAsia="zh-CN"/>
        </w:rPr>
      </w:pPr>
    </w:p>
    <w:p w14:paraId="54C5738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桂林市象山区</w:t>
      </w:r>
      <w:r>
        <w:rPr>
          <w:rFonts w:hint="eastAsia" w:ascii="Times New Roman" w:hAnsi="Times New Roman" w:cs="仿宋_GB2312"/>
          <w:w w:val="99"/>
          <w:sz w:val="32"/>
          <w:szCs w:val="32"/>
          <w:lang w:eastAsia="zh-CN"/>
        </w:rPr>
        <w:t>育贤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幼儿园等</w:t>
      </w:r>
      <w:r>
        <w:rPr>
          <w:rFonts w:hint="eastAsia" w:ascii="Times New Roman" w:hAnsi="Times New Roman" w:cs="仿宋_GB2312"/>
          <w:w w:val="99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所民办学校：</w:t>
      </w:r>
    </w:p>
    <w:p w14:paraId="7F7AD13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你园报来的《关于申请换发中华人民共和国民办学校办学许可证的申请书》及相关材料收悉。</w:t>
      </w:r>
    </w:p>
    <w:p w14:paraId="5A5491A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我局作为桂林市象山区民办教育工作的主管部门，根据《中华人民共和国民办教育促进法》相关文件要求，经研究，同意桂林市象山区</w:t>
      </w:r>
      <w:r>
        <w:rPr>
          <w:rFonts w:hint="eastAsia" w:ascii="Times New Roman" w:hAnsi="Times New Roman" w:cs="仿宋_GB2312"/>
          <w:w w:val="99"/>
          <w:sz w:val="32"/>
          <w:szCs w:val="32"/>
          <w:lang w:eastAsia="zh-CN"/>
        </w:rPr>
        <w:t>育贤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幼儿园等</w:t>
      </w:r>
      <w:r>
        <w:rPr>
          <w:rFonts w:hint="eastAsia" w:ascii="Times New Roman" w:hAnsi="Times New Roman" w:cs="仿宋_GB2312"/>
          <w:w w:val="99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所民办学校换发新证。（名单详见附件）</w:t>
      </w:r>
    </w:p>
    <w:p w14:paraId="5C88E15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此复。</w:t>
      </w:r>
    </w:p>
    <w:p w14:paraId="75A0A00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w w:val="99"/>
          <w:sz w:val="32"/>
          <w:szCs w:val="32"/>
          <w:lang w:val="en-US" w:eastAsia="zh-CN"/>
        </w:rPr>
      </w:pPr>
    </w:p>
    <w:p w14:paraId="7BF77D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w w:val="99"/>
          <w:sz w:val="32"/>
          <w:szCs w:val="32"/>
        </w:rPr>
        <w:t>附件：象山区民办学校到期换证名单</w:t>
      </w:r>
    </w:p>
    <w:p w14:paraId="267E2FD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38FAE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Times New Roman" w:hAnsi="Times New Roman" w:eastAsia="仿宋" w:cs="仿宋"/>
          <w:color w:val="auto"/>
          <w:u w:val="none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" w:cs="仿宋"/>
          <w:color w:val="auto"/>
          <w:u w:val="none"/>
          <w:lang w:val="en-US" w:eastAsia="zh-CN"/>
        </w:rPr>
        <w:t xml:space="preserve">   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7"/>
          <w:kern w:val="0"/>
          <w:sz w:val="32"/>
          <w:szCs w:val="32"/>
          <w:highlight w:val="none"/>
          <w:u w:val="none"/>
          <w:lang w:val="en-US" w:eastAsia="zh-CN" w:bidi="ar-SA"/>
        </w:rPr>
        <w:t>2024年11月27日</w:t>
      </w:r>
    </w:p>
    <w:p w14:paraId="0BD98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）</w:t>
      </w:r>
    </w:p>
    <w:p w14:paraId="59368680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Times New Roman" w:hAnsi="Times New Roman"/>
        </w:rPr>
      </w:pPr>
    </w:p>
    <w:p w14:paraId="22B1E38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480CA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F3E7B4A">
      <w:pPr>
        <w:pStyle w:val="2"/>
        <w:rPr>
          <w:rFonts w:hint="eastAsia" w:ascii="Times New Roman" w:hAnsi="Times New Roman"/>
          <w:lang w:eastAsia="zh-CN"/>
        </w:rPr>
      </w:pPr>
    </w:p>
    <w:p w14:paraId="17C5F13D">
      <w:pPr>
        <w:pStyle w:val="2"/>
        <w:rPr>
          <w:rFonts w:hint="eastAsia" w:ascii="Times New Roman" w:hAnsi="Times New Roman"/>
          <w:lang w:eastAsia="zh-CN"/>
        </w:rPr>
      </w:pPr>
    </w:p>
    <w:p w14:paraId="5D9A3384">
      <w:pPr>
        <w:pStyle w:val="2"/>
        <w:rPr>
          <w:rFonts w:hint="eastAsia" w:ascii="Times New Roman" w:hAnsi="Times New Roman"/>
          <w:lang w:eastAsia="zh-CN"/>
        </w:rPr>
      </w:pPr>
    </w:p>
    <w:p w14:paraId="5F5C693D">
      <w:pPr>
        <w:pStyle w:val="2"/>
        <w:rPr>
          <w:rFonts w:hint="eastAsia" w:ascii="Times New Roman" w:hAnsi="Times New Roman"/>
          <w:lang w:eastAsia="zh-CN"/>
        </w:rPr>
      </w:pPr>
    </w:p>
    <w:p w14:paraId="52B22633">
      <w:pPr>
        <w:pStyle w:val="2"/>
        <w:rPr>
          <w:rFonts w:hint="eastAsia" w:ascii="Times New Roman" w:hAnsi="Times New Roman"/>
          <w:lang w:eastAsia="zh-CN"/>
        </w:rPr>
      </w:pPr>
    </w:p>
    <w:p w14:paraId="3936A979">
      <w:pPr>
        <w:pStyle w:val="2"/>
        <w:rPr>
          <w:rFonts w:hint="eastAsia" w:ascii="Times New Roman" w:hAnsi="Times New Roman"/>
          <w:lang w:eastAsia="zh-CN"/>
        </w:rPr>
      </w:pPr>
    </w:p>
    <w:p w14:paraId="2890CD07">
      <w:pPr>
        <w:pStyle w:val="2"/>
        <w:rPr>
          <w:rFonts w:hint="eastAsia" w:ascii="Times New Roman" w:hAnsi="Times New Roman"/>
          <w:lang w:eastAsia="zh-CN"/>
        </w:rPr>
      </w:pPr>
    </w:p>
    <w:p w14:paraId="6AB971CA">
      <w:pPr>
        <w:pStyle w:val="2"/>
        <w:rPr>
          <w:rFonts w:hint="eastAsia" w:ascii="Times New Roman" w:hAnsi="Times New Roman"/>
          <w:lang w:eastAsia="zh-CN"/>
        </w:rPr>
      </w:pPr>
    </w:p>
    <w:p w14:paraId="595823FA">
      <w:pPr>
        <w:pStyle w:val="2"/>
        <w:rPr>
          <w:rFonts w:hint="eastAsia" w:ascii="Times New Roman" w:hAnsi="Times New Roman"/>
          <w:lang w:eastAsia="zh-CN"/>
        </w:rPr>
      </w:pPr>
    </w:p>
    <w:p w14:paraId="63FE49E8">
      <w:pPr>
        <w:pStyle w:val="2"/>
        <w:rPr>
          <w:rFonts w:hint="eastAsia" w:ascii="Times New Roman" w:hAnsi="Times New Roman"/>
          <w:lang w:eastAsia="zh-CN"/>
        </w:rPr>
      </w:pPr>
    </w:p>
    <w:p w14:paraId="677A9E8A">
      <w:pPr>
        <w:pStyle w:val="2"/>
        <w:rPr>
          <w:rFonts w:hint="eastAsia" w:ascii="Times New Roman" w:hAnsi="Times New Roman"/>
          <w:lang w:eastAsia="zh-CN"/>
        </w:rPr>
      </w:pPr>
    </w:p>
    <w:p w14:paraId="79ADB26A">
      <w:pPr>
        <w:pStyle w:val="2"/>
        <w:rPr>
          <w:rFonts w:hint="eastAsia" w:ascii="Times New Roman" w:hAnsi="Times New Roman"/>
          <w:lang w:eastAsia="zh-CN"/>
        </w:rPr>
      </w:pPr>
    </w:p>
    <w:p w14:paraId="102E71A3">
      <w:pPr>
        <w:pStyle w:val="2"/>
        <w:rPr>
          <w:rFonts w:hint="eastAsia" w:ascii="Times New Roman" w:hAnsi="Times New Roman"/>
          <w:lang w:eastAsia="zh-CN"/>
        </w:rPr>
      </w:pPr>
    </w:p>
    <w:p w14:paraId="01BBE159">
      <w:pPr>
        <w:pStyle w:val="2"/>
        <w:rPr>
          <w:rFonts w:hint="eastAsia" w:ascii="Times New Roman" w:hAnsi="Times New Roman"/>
          <w:lang w:eastAsia="zh-CN"/>
        </w:rPr>
      </w:pPr>
    </w:p>
    <w:p w14:paraId="2795A4BD">
      <w:pPr>
        <w:pStyle w:val="2"/>
        <w:rPr>
          <w:rFonts w:hint="eastAsia" w:ascii="Times New Roman" w:hAnsi="Times New Roman"/>
          <w:lang w:eastAsia="zh-CN"/>
        </w:rPr>
      </w:pPr>
    </w:p>
    <w:p w14:paraId="214F5A1E">
      <w:pPr>
        <w:pStyle w:val="2"/>
        <w:rPr>
          <w:rFonts w:hint="eastAsia" w:ascii="Times New Roman" w:hAnsi="Times New Roman"/>
          <w:lang w:eastAsia="zh-CN"/>
        </w:rPr>
      </w:pPr>
    </w:p>
    <w:p w14:paraId="4DD918F0">
      <w:pPr>
        <w:pStyle w:val="2"/>
        <w:rPr>
          <w:rFonts w:hint="eastAsia" w:ascii="Times New Roman" w:hAnsi="Times New Roman"/>
          <w:lang w:eastAsia="zh-CN"/>
        </w:rPr>
      </w:pPr>
    </w:p>
    <w:p w14:paraId="5D25BC23">
      <w:pPr>
        <w:pStyle w:val="2"/>
        <w:rPr>
          <w:rFonts w:hint="eastAsia" w:ascii="Times New Roman" w:hAnsi="Times New Roman"/>
          <w:lang w:eastAsia="zh-CN"/>
        </w:rPr>
      </w:pPr>
    </w:p>
    <w:p w14:paraId="774DA5F0">
      <w:pPr>
        <w:pStyle w:val="2"/>
        <w:rPr>
          <w:rFonts w:hint="eastAsia" w:ascii="Times New Roman" w:hAnsi="Times New Roman"/>
          <w:lang w:eastAsia="zh-CN"/>
        </w:rPr>
      </w:pPr>
    </w:p>
    <w:p w14:paraId="410C0D70">
      <w:pPr>
        <w:pStyle w:val="2"/>
        <w:rPr>
          <w:rFonts w:hint="eastAsia" w:ascii="Times New Roman" w:hAnsi="Times New Roman"/>
          <w:lang w:eastAsia="zh-CN"/>
        </w:rPr>
      </w:pPr>
    </w:p>
    <w:p w14:paraId="70A45BD8">
      <w:pPr>
        <w:pStyle w:val="2"/>
        <w:rPr>
          <w:rFonts w:hint="eastAsia" w:ascii="Times New Roman" w:hAnsi="Times New Roman"/>
          <w:lang w:eastAsia="zh-CN"/>
        </w:rPr>
      </w:pPr>
    </w:p>
    <w:p w14:paraId="23010B41">
      <w:pPr>
        <w:pStyle w:val="2"/>
        <w:rPr>
          <w:rFonts w:hint="eastAsia" w:ascii="Times New Roman" w:hAnsi="Times New Roman"/>
          <w:lang w:eastAsia="zh-CN"/>
        </w:rPr>
      </w:pPr>
    </w:p>
    <w:p w14:paraId="38F292C3">
      <w:pPr>
        <w:pStyle w:val="2"/>
        <w:rPr>
          <w:rFonts w:hint="eastAsia" w:ascii="Times New Roman" w:hAnsi="Times New Roman"/>
          <w:lang w:eastAsia="zh-CN"/>
        </w:rPr>
      </w:pPr>
    </w:p>
    <w:p w14:paraId="30B17BA8">
      <w:pPr>
        <w:pStyle w:val="2"/>
        <w:rPr>
          <w:rFonts w:hint="eastAsia" w:ascii="Times New Roman" w:hAnsi="Times New Roman"/>
          <w:lang w:eastAsia="zh-CN"/>
        </w:rPr>
      </w:pPr>
    </w:p>
    <w:p w14:paraId="0C293AC7">
      <w:pPr>
        <w:pStyle w:val="2"/>
        <w:rPr>
          <w:rFonts w:hint="eastAsia" w:ascii="Times New Roman" w:hAnsi="Times New Roman"/>
          <w:lang w:eastAsia="zh-CN"/>
        </w:rPr>
      </w:pPr>
    </w:p>
    <w:p w14:paraId="4B522314">
      <w:pPr>
        <w:pStyle w:val="2"/>
        <w:rPr>
          <w:rFonts w:hint="eastAsia" w:ascii="Times New Roman" w:hAnsi="Times New Roman"/>
          <w:lang w:eastAsia="zh-CN"/>
        </w:rPr>
      </w:pPr>
    </w:p>
    <w:p w14:paraId="5E2ADB4F">
      <w:pPr>
        <w:pStyle w:val="2"/>
        <w:rPr>
          <w:rFonts w:hint="eastAsia" w:ascii="Times New Roman" w:hAnsi="Times New Roman"/>
          <w:lang w:eastAsia="zh-CN"/>
        </w:rPr>
      </w:pPr>
    </w:p>
    <w:p w14:paraId="2FD47D36">
      <w:pPr>
        <w:pStyle w:val="2"/>
        <w:rPr>
          <w:rFonts w:hint="eastAsia" w:ascii="Times New Roman" w:hAnsi="Times New Roman"/>
          <w:lang w:eastAsia="zh-CN"/>
        </w:rPr>
      </w:pPr>
    </w:p>
    <w:p w14:paraId="7D8D0828">
      <w:pPr>
        <w:pStyle w:val="2"/>
        <w:rPr>
          <w:rFonts w:hint="eastAsia" w:ascii="Times New Roman" w:hAnsi="Times New Roman"/>
          <w:lang w:eastAsia="zh-CN"/>
        </w:rPr>
      </w:pPr>
    </w:p>
    <w:p w14:paraId="4F7F7BE5">
      <w:pPr>
        <w:pStyle w:val="2"/>
        <w:rPr>
          <w:rFonts w:hint="eastAsia" w:ascii="Times New Roman" w:hAnsi="Times New Roman"/>
          <w:lang w:eastAsia="zh-CN"/>
        </w:rPr>
      </w:pPr>
    </w:p>
    <w:p w14:paraId="6E6D400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3C1405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25B504D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5"/>
        <w:tblpPr w:leftFromText="180" w:rightFromText="180" w:vertAnchor="text" w:horzAnchor="page" w:tblpX="1679" w:tblpY="4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43790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55F18559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417F9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7EC1F52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8C1278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  <w:t>附件</w:t>
      </w:r>
    </w:p>
    <w:p w14:paraId="3C4FBA1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C95F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  <w:t>象山区民办学校到期换证名单</w:t>
      </w:r>
    </w:p>
    <w:p w14:paraId="2F7C4EA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Times New Roman" w:hAnsi="Times New Roman" w:eastAsia="方正小标宋_GBK" w:cs="方正小标宋_GBK"/>
          <w:bCs/>
          <w:sz w:val="44"/>
          <w:szCs w:val="44"/>
          <w:lang w:eastAsia="zh-CN"/>
        </w:rPr>
      </w:pPr>
    </w:p>
    <w:tbl>
      <w:tblPr>
        <w:tblStyle w:val="15"/>
        <w:tblW w:w="90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5479"/>
        <w:gridCol w:w="1787"/>
      </w:tblGrid>
      <w:tr w14:paraId="3A417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7" w:hRule="atLeast"/>
        </w:trPr>
        <w:tc>
          <w:tcPr>
            <w:tcW w:w="1768" w:type="dxa"/>
            <w:noWrap w:val="0"/>
            <w:vAlign w:val="center"/>
          </w:tcPr>
          <w:p w14:paraId="149C077D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5479" w:type="dxa"/>
            <w:noWrap w:val="0"/>
            <w:vAlign w:val="center"/>
          </w:tcPr>
          <w:p w14:paraId="286E0E57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民办学校名称</w:t>
            </w:r>
          </w:p>
        </w:tc>
        <w:tc>
          <w:tcPr>
            <w:tcW w:w="1787" w:type="dxa"/>
            <w:noWrap w:val="0"/>
            <w:vAlign w:val="center"/>
          </w:tcPr>
          <w:p w14:paraId="4895C6DB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 w14:paraId="60D8F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934ED52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479" w:type="dxa"/>
            <w:noWrap w:val="0"/>
            <w:vAlign w:val="center"/>
          </w:tcPr>
          <w:p w14:paraId="46DA2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桂林市象山区育贤幼儿园</w:t>
            </w:r>
          </w:p>
        </w:tc>
        <w:tc>
          <w:tcPr>
            <w:tcW w:w="1787" w:type="dxa"/>
            <w:noWrap w:val="0"/>
            <w:vAlign w:val="center"/>
          </w:tcPr>
          <w:p w14:paraId="34BAA2A3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0A148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1D7AF09F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479" w:type="dxa"/>
            <w:noWrap w:val="0"/>
            <w:vAlign w:val="center"/>
          </w:tcPr>
          <w:p w14:paraId="093F7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桂林市象山区麒铭幼儿园</w:t>
            </w:r>
          </w:p>
        </w:tc>
        <w:tc>
          <w:tcPr>
            <w:tcW w:w="1787" w:type="dxa"/>
            <w:noWrap w:val="0"/>
            <w:vAlign w:val="center"/>
          </w:tcPr>
          <w:p w14:paraId="37C0523A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62D5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6DA25F3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5479" w:type="dxa"/>
            <w:noWrap w:val="0"/>
            <w:vAlign w:val="center"/>
          </w:tcPr>
          <w:p w14:paraId="61B11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桂林市象山区快乐太阳城崇文幼儿园</w:t>
            </w:r>
          </w:p>
        </w:tc>
        <w:tc>
          <w:tcPr>
            <w:tcW w:w="1787" w:type="dxa"/>
            <w:noWrap w:val="0"/>
            <w:vAlign w:val="center"/>
          </w:tcPr>
          <w:p w14:paraId="0967A76B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6DB00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0197131C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5479" w:type="dxa"/>
            <w:noWrap w:val="0"/>
            <w:vAlign w:val="center"/>
          </w:tcPr>
          <w:p w14:paraId="656DE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桂林市象山区妙彩幼儿园</w:t>
            </w:r>
          </w:p>
        </w:tc>
        <w:tc>
          <w:tcPr>
            <w:tcW w:w="1787" w:type="dxa"/>
            <w:noWrap w:val="0"/>
            <w:vAlign w:val="center"/>
          </w:tcPr>
          <w:p w14:paraId="330CC682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733F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948824C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5479" w:type="dxa"/>
            <w:noWrap w:val="0"/>
            <w:vAlign w:val="center"/>
          </w:tcPr>
          <w:p w14:paraId="70A78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桂林市象山区二附实验小学附属幼儿园</w:t>
            </w:r>
          </w:p>
        </w:tc>
        <w:tc>
          <w:tcPr>
            <w:tcW w:w="1787" w:type="dxa"/>
            <w:noWrap w:val="0"/>
            <w:vAlign w:val="center"/>
          </w:tcPr>
          <w:p w14:paraId="00B21A4E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22542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210F14F9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5479" w:type="dxa"/>
            <w:noWrap w:val="0"/>
            <w:vAlign w:val="center"/>
          </w:tcPr>
          <w:p w14:paraId="5333F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桂林市象山区子兴幼儿园</w:t>
            </w:r>
          </w:p>
        </w:tc>
        <w:tc>
          <w:tcPr>
            <w:tcW w:w="1787" w:type="dxa"/>
            <w:noWrap w:val="0"/>
            <w:vAlign w:val="center"/>
          </w:tcPr>
          <w:p w14:paraId="5AEBBB30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9B2F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507B0A51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5479" w:type="dxa"/>
            <w:noWrap w:val="0"/>
            <w:vAlign w:val="center"/>
          </w:tcPr>
          <w:p w14:paraId="53469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桂林市象山区贝贝乐幼儿园</w:t>
            </w:r>
          </w:p>
        </w:tc>
        <w:tc>
          <w:tcPr>
            <w:tcW w:w="1787" w:type="dxa"/>
            <w:noWrap w:val="0"/>
            <w:vAlign w:val="center"/>
          </w:tcPr>
          <w:p w14:paraId="7E1A0235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4AF90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5D796176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5479" w:type="dxa"/>
            <w:noWrap w:val="0"/>
            <w:vAlign w:val="center"/>
          </w:tcPr>
          <w:p w14:paraId="27639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桂林市象山区万福龙腾幼儿园</w:t>
            </w:r>
          </w:p>
        </w:tc>
        <w:tc>
          <w:tcPr>
            <w:tcW w:w="1787" w:type="dxa"/>
            <w:noWrap w:val="0"/>
            <w:vAlign w:val="center"/>
          </w:tcPr>
          <w:p w14:paraId="38418F23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C465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BE89FA5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5479" w:type="dxa"/>
            <w:noWrap w:val="0"/>
            <w:vAlign w:val="center"/>
          </w:tcPr>
          <w:p w14:paraId="2759A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桂林市象山区七彩虹幼儿园</w:t>
            </w:r>
          </w:p>
        </w:tc>
        <w:tc>
          <w:tcPr>
            <w:tcW w:w="1787" w:type="dxa"/>
            <w:noWrap w:val="0"/>
            <w:vAlign w:val="center"/>
          </w:tcPr>
          <w:p w14:paraId="47F48048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5448C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75E7BB3">
            <w:pPr>
              <w:pStyle w:val="2"/>
              <w:jc w:val="center"/>
              <w:rPr>
                <w:rFonts w:hint="default" w:ascii="Times New Roman" w:hAnsi="Times New Roman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5479" w:type="dxa"/>
            <w:noWrap w:val="0"/>
            <w:vAlign w:val="center"/>
          </w:tcPr>
          <w:p w14:paraId="64B30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桂林市象山区新艺幼儿园</w:t>
            </w:r>
          </w:p>
        </w:tc>
        <w:tc>
          <w:tcPr>
            <w:tcW w:w="1787" w:type="dxa"/>
            <w:noWrap w:val="0"/>
            <w:vAlign w:val="center"/>
          </w:tcPr>
          <w:p w14:paraId="1747621F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73D5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348A2369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5479" w:type="dxa"/>
            <w:noWrap w:val="0"/>
            <w:vAlign w:val="center"/>
          </w:tcPr>
          <w:p w14:paraId="47AB5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桂林市象山区至慧学堂培训学校</w:t>
            </w:r>
          </w:p>
        </w:tc>
        <w:tc>
          <w:tcPr>
            <w:tcW w:w="1787" w:type="dxa"/>
            <w:noWrap w:val="0"/>
            <w:vAlign w:val="center"/>
          </w:tcPr>
          <w:p w14:paraId="6B87390A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037CC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7DE5834E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12</w:t>
            </w:r>
          </w:p>
        </w:tc>
        <w:tc>
          <w:tcPr>
            <w:tcW w:w="5479" w:type="dxa"/>
            <w:noWrap w:val="0"/>
            <w:vAlign w:val="center"/>
          </w:tcPr>
          <w:p w14:paraId="08468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桂林市象山区英杰教育培训学校</w:t>
            </w:r>
          </w:p>
        </w:tc>
        <w:tc>
          <w:tcPr>
            <w:tcW w:w="1787" w:type="dxa"/>
            <w:noWrap w:val="0"/>
            <w:vAlign w:val="center"/>
          </w:tcPr>
          <w:p w14:paraId="105E2ADD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5428C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445C5E1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13</w:t>
            </w:r>
          </w:p>
        </w:tc>
        <w:tc>
          <w:tcPr>
            <w:tcW w:w="5479" w:type="dxa"/>
            <w:noWrap w:val="0"/>
            <w:vAlign w:val="center"/>
          </w:tcPr>
          <w:p w14:paraId="1C139BA6">
            <w:pPr>
              <w:keepNext w:val="0"/>
              <w:keepLines w:val="0"/>
              <w:widowControl/>
              <w:suppressLineNumbers w:val="0"/>
              <w:ind w:firstLine="560" w:firstLineChars="200"/>
              <w:jc w:val="both"/>
              <w:textAlignment w:val="center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桂林市象山区盛大教育培训学校</w:t>
            </w:r>
          </w:p>
        </w:tc>
        <w:tc>
          <w:tcPr>
            <w:tcW w:w="1787" w:type="dxa"/>
            <w:noWrap w:val="0"/>
            <w:vAlign w:val="center"/>
          </w:tcPr>
          <w:p w14:paraId="232F7727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7E68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6FE5166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14</w:t>
            </w:r>
          </w:p>
        </w:tc>
        <w:tc>
          <w:tcPr>
            <w:tcW w:w="5479" w:type="dxa"/>
            <w:noWrap w:val="0"/>
            <w:vAlign w:val="center"/>
          </w:tcPr>
          <w:p w14:paraId="105BE921">
            <w:pPr>
              <w:keepNext w:val="0"/>
              <w:keepLines w:val="0"/>
              <w:widowControl/>
              <w:suppressLineNumbers w:val="0"/>
              <w:ind w:firstLine="560" w:firstLineChars="200"/>
              <w:jc w:val="both"/>
              <w:textAlignment w:val="center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桂林市象山区聚贤教育培训学校</w:t>
            </w:r>
          </w:p>
        </w:tc>
        <w:tc>
          <w:tcPr>
            <w:tcW w:w="1787" w:type="dxa"/>
            <w:noWrap w:val="0"/>
            <w:vAlign w:val="center"/>
          </w:tcPr>
          <w:p w14:paraId="324C66C0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7D5C9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 w14:paraId="6EB69B7E">
            <w:pPr>
              <w:pStyle w:val="2"/>
              <w:jc w:val="center"/>
              <w:rPr>
                <w:rFonts w:hint="default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b w:val="0"/>
                <w:bCs/>
                <w:sz w:val="32"/>
                <w:szCs w:val="32"/>
                <w:lang w:val="en-US" w:eastAsia="zh-CN"/>
              </w:rPr>
              <w:t>15</w:t>
            </w:r>
          </w:p>
        </w:tc>
        <w:tc>
          <w:tcPr>
            <w:tcW w:w="5479" w:type="dxa"/>
            <w:noWrap w:val="0"/>
            <w:vAlign w:val="center"/>
          </w:tcPr>
          <w:p w14:paraId="2F77D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桂林市象山区博望金升幼儿园</w:t>
            </w:r>
          </w:p>
        </w:tc>
        <w:tc>
          <w:tcPr>
            <w:tcW w:w="1787" w:type="dxa"/>
            <w:noWrap w:val="0"/>
            <w:vAlign w:val="center"/>
          </w:tcPr>
          <w:p w14:paraId="6CF955EC">
            <w:pPr>
              <w:pStyle w:val="2"/>
              <w:jc w:val="center"/>
              <w:rPr>
                <w:rFonts w:hint="eastAsia" w:ascii="Times New Roman" w:hAnsi="Times New Roman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 w14:paraId="7C3787D8">
      <w:pPr>
        <w:pStyle w:val="2"/>
        <w:rPr>
          <w:rFonts w:hint="default" w:ascii="Times New Roman" w:hAnsi="Times New Roman"/>
          <w:lang w:val="en-US" w:eastAsia="zh-CN"/>
        </w:rPr>
      </w:pPr>
    </w:p>
    <w:p w14:paraId="63C94089">
      <w:pPr>
        <w:pStyle w:val="2"/>
        <w:rPr>
          <w:rFonts w:hint="eastAsia" w:ascii="Times New Roman" w:hAnsi="Times New Roman"/>
          <w:lang w:eastAsia="zh-CN"/>
        </w:rPr>
      </w:pPr>
    </w:p>
    <w:sectPr>
      <w:headerReference r:id="rId3" w:type="default"/>
      <w:footerReference r:id="rId4" w:type="default"/>
      <w:pgSz w:w="11900" w:h="16840"/>
      <w:pgMar w:top="1247" w:right="1304" w:bottom="1304" w:left="1525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23D6F4-406E-4B46-9AEF-45ED228589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40C569-A311-451A-AAEB-E37BEA3F3F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28E91D-C0A9-4E9E-98BE-14421E1FE9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ED1DCD0-1308-4F8C-95B4-94B2A535CE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6A1E9DC-1AC2-4DB2-98EF-52A94C159D7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8AEF996-0AC3-4592-B390-B07E8A539F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17E5FD8-AAF1-4C9B-9ABD-946E220EA2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3D7A9AA-D414-4BCC-B5C4-1A29BB1604D9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B083DD6-80C6-4480-9C23-BB62A489CA8C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6540E75E-6FD7-4DDC-B4E8-A0A17F17B794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A8713C2B-2E81-45B3-86D0-DF8747D2A77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2" w:fontKey="{937EE29E-FEAE-45CD-9954-28C5CE8DF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5045710</wp:posOffset>
              </wp:positionH>
              <wp:positionV relativeFrom="paragraph">
                <wp:posOffset>-257175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7.3pt;margin-top:-20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FSQVY2wAAAAwBAAAPAAAAAAAAAAEAIAAA&#10;ACIAAABkcnMvZG93bnJldi54bWxQSwECFAAUAAAACACHTuJAfjtPnNABAACjAwAADgAAAAAAAAAB&#10;ACAAAAAqAQAAZHJzL2Uyb0RvYy54bWxQSwUGAAAAAAYABgBZAQAAbA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5B4283"/>
    <w:rsid w:val="2A624801"/>
    <w:rsid w:val="2AAC0552"/>
    <w:rsid w:val="2ACE147F"/>
    <w:rsid w:val="2B293422"/>
    <w:rsid w:val="2B945075"/>
    <w:rsid w:val="2C685615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440A12"/>
    <w:rsid w:val="3C6C27E4"/>
    <w:rsid w:val="3C936AA0"/>
    <w:rsid w:val="3D24536A"/>
    <w:rsid w:val="3D4F0ECB"/>
    <w:rsid w:val="3DA751DC"/>
    <w:rsid w:val="3DAB045A"/>
    <w:rsid w:val="3DD0078A"/>
    <w:rsid w:val="3E005598"/>
    <w:rsid w:val="3E481F6D"/>
    <w:rsid w:val="3EA17342"/>
    <w:rsid w:val="3F923ABA"/>
    <w:rsid w:val="412015D2"/>
    <w:rsid w:val="41BE1E60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396F00"/>
    <w:rsid w:val="5EC13FEC"/>
    <w:rsid w:val="5EDF644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F15CAD"/>
    <w:rsid w:val="6E0F1C96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8735A8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8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autoRedefine/>
    <w:qFormat/>
    <w:uiPriority w:val="0"/>
  </w:style>
  <w:style w:type="character" w:customStyle="1" w:styleId="18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19">
    <w:name w:val="apple-converted-space"/>
    <w:basedOn w:val="16"/>
    <w:autoRedefine/>
    <w:qFormat/>
    <w:uiPriority w:val="0"/>
  </w:style>
  <w:style w:type="character" w:customStyle="1" w:styleId="20">
    <w:name w:val="font51"/>
    <w:basedOn w:val="16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1">
    <w:name w:val="font01"/>
    <w:basedOn w:val="16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2">
    <w:name w:val="font71"/>
    <w:basedOn w:val="16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3">
    <w:name w:val="NormalCharacter"/>
    <w:autoRedefine/>
    <w:semiHidden/>
    <w:qFormat/>
    <w:uiPriority w:val="0"/>
  </w:style>
  <w:style w:type="character" w:customStyle="1" w:styleId="24">
    <w:name w:val="bjh-p"/>
    <w:basedOn w:val="16"/>
    <w:autoRedefine/>
    <w:qFormat/>
    <w:uiPriority w:val="0"/>
  </w:style>
  <w:style w:type="character" w:customStyle="1" w:styleId="25">
    <w:name w:val="font91"/>
    <w:basedOn w:val="16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6">
    <w:name w:val="font31"/>
    <w:basedOn w:val="16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7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8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29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0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1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2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489</Words>
  <Characters>512</Characters>
  <Lines>15</Lines>
  <Paragraphs>4</Paragraphs>
  <TotalTime>1</TotalTime>
  <ScaleCrop>false</ScaleCrop>
  <LinksUpToDate>false</LinksUpToDate>
  <CharactersWithSpaces>599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2024-10-08T08:51:00Z</cp:lastPrinted>
  <dcterms:modified xsi:type="dcterms:W3CDTF">2024-11-27T03:58:46Z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0_btnclosed</vt:lpwstr>
  </property>
  <property fmtid="{D5CDD505-2E9C-101B-9397-08002B2CF9AE}" pid="4" name="ICV">
    <vt:lpwstr>DF52C16856344A83953D5AA6A78F18E4_13</vt:lpwstr>
  </property>
</Properties>
</file>